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360"/>
        <w:jc w:val="both"/>
        <w:rPr>
          <w:rFonts w:ascii="Times New Roman" w:hAnsi="Times New Roman" w:eastAsia="Times New Roman" w:cs="Times New Roman"/>
        </w:rPr>
      </w:pPr>
      <w:r>
        <w:rPr>
          <w:rFonts w:eastAsia="Times New Roman" w:cs="Times New Roman" w:ascii="Times New Roman" w:hAnsi="Times New Roman"/>
        </w:rPr>
      </w:r>
    </w:p>
    <w:p>
      <w:pPr>
        <w:pStyle w:val="Normal"/>
        <w:suppressAutoHyphens w:val="true"/>
        <w:spacing w:lineRule="auto" w:line="360"/>
        <w:jc w:val="center"/>
        <w:rPr>
          <w:rFonts w:ascii="Times New Roman" w:hAnsi="Times New Roman" w:eastAsia="Times New Roman" w:cs="Times New Roman"/>
          <w:b/>
        </w:rPr>
      </w:pPr>
      <w:r>
        <w:rPr>
          <w:rFonts w:eastAsia="Times New Roman" w:cs="Times New Roman" w:ascii="Times New Roman" w:hAnsi="Times New Roman"/>
          <w:b/>
        </w:rPr>
      </w:r>
    </w:p>
    <w:p>
      <w:pPr>
        <w:pStyle w:val="Normal"/>
        <w:suppressAutoHyphens w:val="true"/>
        <w:spacing w:lineRule="auto" w:line="360"/>
        <w:jc w:val="center"/>
        <w:rPr>
          <w:rFonts w:ascii="Times New Roman" w:hAnsi="Times New Roman"/>
        </w:rPr>
      </w:pPr>
      <w:r>
        <w:rPr>
          <w:rFonts w:eastAsia="Times New Roman" w:cs="Times New Roman" w:ascii="Times New Roman" w:hAnsi="Times New Roman"/>
          <w:b/>
        </w:rPr>
        <w:t xml:space="preserve">MINUTA RECOMENDAÇÃO </w:t>
      </w:r>
      <w:r>
        <w:rPr>
          <w:rFonts w:eastAsia="Times New Roman" w:cs="Times New Roman" w:ascii="Times New Roman" w:hAnsi="Times New Roman"/>
          <w:b/>
          <w:highlight w:val="yellow"/>
        </w:rPr>
        <w:t>Nº *******/202*</w:t>
      </w:r>
    </w:p>
    <w:p>
      <w:pPr>
        <w:pStyle w:val="Normal"/>
        <w:tabs>
          <w:tab w:val="clear" w:pos="720"/>
          <w:tab w:val="left" w:pos="1701" w:leader="none"/>
        </w:tabs>
        <w:suppressAutoHyphens w:val="true"/>
        <w:spacing w:lineRule="auto" w:line="360"/>
        <w:ind w:left="567"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uppressAutoHyphens w:val="true"/>
        <w:spacing w:lineRule="auto" w:line="360"/>
        <w:ind w:firstLine="1276"/>
        <w:jc w:val="both"/>
        <w:rPr>
          <w:rFonts w:ascii="Times New Roman" w:hAnsi="Times New Roman" w:eastAsia="Times New Roman" w:cs="Times New Roman"/>
          <w:b/>
        </w:rPr>
      </w:pPr>
      <w:r>
        <w:rPr>
          <w:rFonts w:eastAsia="Times New Roman" w:cs="Times New Roman" w:ascii="Times New Roman" w:hAnsi="Times New Roman"/>
          <w:b/>
        </w:rPr>
      </w:r>
    </w:p>
    <w:p>
      <w:pPr>
        <w:pStyle w:val="Normal"/>
        <w:suppressAutoHyphens w:val="true"/>
        <w:spacing w:lineRule="auto" w:line="360" w:before="113" w:after="113"/>
        <w:ind w:firstLine="1701"/>
        <w:jc w:val="both"/>
        <w:rPr/>
      </w:pPr>
      <w:r>
        <w:rPr>
          <w:rFonts w:cs="Times New Roman" w:ascii="Times New Roman" w:hAnsi="Times New Roman"/>
          <w:b/>
          <w:bCs/>
          <w:color w:val="000000"/>
        </w:rPr>
        <w:t>O MINISTÉRIO PÚBLICO DO ESTADO DO CEARÁ</w:t>
      </w:r>
      <w:r>
        <w:rPr>
          <w:rFonts w:cs="Times New Roman" w:ascii="Times New Roman" w:hAnsi="Times New Roman"/>
          <w:color w:val="000000"/>
        </w:rPr>
        <w:t xml:space="preserve">, por intermédio do Promotor de Justiça titular da Promotoria de Justiça da comarca de </w:t>
      </w:r>
      <w:r>
        <w:rPr>
          <w:rFonts w:cs="Times New Roman" w:ascii="Times New Roman" w:hAnsi="Times New Roman"/>
          <w:color w:val="FF0000"/>
          <w:highlight w:val="yellow"/>
        </w:rPr>
        <w:t>*********</w:t>
      </w:r>
      <w:r>
        <w:rPr>
          <w:rFonts w:cs="Times New Roman" w:ascii="Times New Roman" w:hAnsi="Times New Roman"/>
          <w:color w:val="000000"/>
        </w:rPr>
        <w:t xml:space="preserve">, no uso das atribuições que lhe são conferidas pelos artigos 129, incisos III, VI e IX, da Constituição Federal de 1988; artigo 26, inciso I, e alíneas, da Lei Federal nº 8.625/93, artigo 7º, inciso I, da Lei Complementar Federal nº 75/93, art. 32, </w:t>
      </w:r>
      <w:r>
        <w:rPr>
          <w:rFonts w:cs="Times New Roman" w:ascii="Times New Roman" w:hAnsi="Times New Roman"/>
          <w:i/>
          <w:iCs/>
          <w:color w:val="000000"/>
        </w:rPr>
        <w:t>caput</w:t>
      </w:r>
      <w:r>
        <w:rPr>
          <w:rFonts w:cs="Times New Roman" w:ascii="Times New Roman" w:hAnsi="Times New Roman"/>
          <w:color w:val="000000"/>
        </w:rPr>
        <w:t xml:space="preserve">, da Lei nº </w:t>
      </w:r>
      <w:r>
        <w:rPr>
          <w:rStyle w:val="Strong"/>
          <w:rFonts w:cs="Times New Roman" w:ascii="Times New Roman" w:hAnsi="Times New Roman"/>
          <w:color w:val="000000"/>
        </w:rPr>
        <w:t xml:space="preserve">Lei nº 14.113/20, </w:t>
      </w:r>
      <w:r>
        <w:rPr>
          <w:rFonts w:cs="Times New Roman" w:ascii="Times New Roman" w:hAnsi="Times New Roman"/>
          <w:color w:val="000000"/>
        </w:rPr>
        <w:t>e atendendo às determinações constantes da Resolução nº 036/2016 do OECPJ/CE;</w:t>
      </w:r>
    </w:p>
    <w:p>
      <w:pPr>
        <w:pStyle w:val="Normal"/>
        <w:suppressAutoHyphens w:val="true"/>
        <w:spacing w:lineRule="auto" w:line="360" w:before="113" w:after="113"/>
        <w:ind w:firstLine="1701"/>
        <w:jc w:val="both"/>
        <w:rPr/>
      </w:pPr>
      <w:r>
        <w:rPr>
          <w:rFonts w:eastAsia="Times New Roman" w:cs="Times New Roman" w:ascii="Times New Roman" w:hAnsi="Times New Roman"/>
          <w:b/>
        </w:rPr>
        <w:t xml:space="preserve">CONSIDERANDO </w:t>
      </w:r>
      <w:r>
        <w:rPr>
          <w:rFonts w:eastAsia="Times New Roman" w:cs="Times New Roman" w:ascii="Times New Roman" w:hAnsi="Times New Roman"/>
        </w:rPr>
        <w:t>que é função institucional do Ministério Público zelar pelo efetivo respeito dos serviços de relevância pública aos direitos assegurados pela Carta Magna, promovendo as medidas necessárias à sua garantia (art. 129, II, da Constituição Federal);</w:t>
      </w:r>
    </w:p>
    <w:p>
      <w:pPr>
        <w:pStyle w:val="Normal"/>
        <w:suppressAutoHyphens w:val="true"/>
        <w:spacing w:lineRule="auto" w:line="360" w:before="113" w:after="113"/>
        <w:ind w:firstLine="1701"/>
        <w:jc w:val="both"/>
        <w:rPr>
          <w:rFonts w:ascii="Times New Roman" w:hAnsi="Times New Roman"/>
        </w:rPr>
      </w:pPr>
      <w:r>
        <w:rPr>
          <w:rFonts w:cs="Times New Roman" w:ascii="Times New Roman" w:hAnsi="Times New Roman"/>
          <w:b/>
          <w:bCs/>
          <w:kern w:val="0"/>
          <w:lang w:eastAsia="pt-BR"/>
        </w:rPr>
        <w:t>CONSIDERANDO</w:t>
      </w:r>
      <w:r>
        <w:rPr>
          <w:rFonts w:cs="Times New Roman" w:ascii="Times New Roman" w:hAnsi="Times New Roman"/>
          <w:kern w:val="0"/>
          <w:lang w:eastAsia="pt-BR"/>
        </w:rPr>
        <w:t xml:space="preserve"> que ao Ministério Público cabe exercer a defesa dos direitos assegurados na Constituição Federal, sempre que for necessária a garantia de seu respeito pelos poderes constituídos, nos termos do artigo 27, inciso I da Lei nº 8.625/93;</w:t>
      </w:r>
    </w:p>
    <w:p>
      <w:pPr>
        <w:pStyle w:val="Normal"/>
        <w:numPr>
          <w:ilvl w:val="0"/>
          <w:numId w:val="1"/>
        </w:numPr>
        <w:suppressAutoHyphens w:val="true"/>
        <w:spacing w:lineRule="auto" w:line="360" w:before="113" w:after="113"/>
        <w:ind w:firstLine="1701"/>
        <w:jc w:val="both"/>
        <w:rPr>
          <w:rFonts w:ascii="Times New Roman" w:hAnsi="Times New Roman"/>
        </w:rPr>
      </w:pPr>
      <w:r>
        <w:rPr>
          <w:rFonts w:eastAsia="Times New Roman" w:cs="Times New Roman" w:ascii="Times New Roman" w:hAnsi="Times New Roman"/>
          <w:b/>
          <w:bCs/>
          <w:color w:val="000000"/>
          <w:kern w:val="0"/>
          <w:lang w:eastAsia="pt-BR"/>
        </w:rPr>
        <w:t>CONSIDERANDO</w:t>
      </w:r>
      <w:r>
        <w:rPr>
          <w:rFonts w:eastAsia="Times New Roman" w:cs="Times New Roman" w:ascii="Times New Roman" w:hAnsi="Times New Roman"/>
          <w:color w:val="000000"/>
          <w:kern w:val="0"/>
          <w:lang w:eastAsia="pt-BR"/>
        </w:rPr>
        <w:t xml:space="preserve"> que compete ao Ministério Público “</w:t>
      </w:r>
      <w:r>
        <w:rPr>
          <w:rFonts w:eastAsia="Times New Roman" w:cs="Times New Roman" w:ascii="Times New Roman" w:hAnsi="Times New Roman"/>
          <w:i/>
          <w:iCs/>
          <w:color w:val="000000"/>
          <w:kern w:val="0"/>
          <w:lang w:eastAsia="pt-BR"/>
        </w:rPr>
        <w:t>expedir recomendações, visando à melhoria dos serviços públicos e de relevância pública, bem como ao respeito, aos interesses, direitos e bens cuja defesa lhe cabe promover, fixando prazo razoável para a adoção das providências cabíveis</w:t>
      </w:r>
      <w:r>
        <w:rPr>
          <w:rFonts w:eastAsia="Times New Roman" w:cs="Times New Roman" w:ascii="Times New Roman" w:hAnsi="Times New Roman"/>
          <w:color w:val="000000"/>
          <w:kern w:val="0"/>
          <w:lang w:eastAsia="pt-BR"/>
        </w:rPr>
        <w:t>” (art. 129, inciso III, da Constituição Federal, art. 6º, incisos VII, alínea “b”, primeira parte e XX, da Lei Complementar nº 75/93, art. 27, Parágrafo Único, inciso IV e art. 80 da Lei nº 8.625/1993);</w:t>
      </w:r>
    </w:p>
    <w:p>
      <w:pPr>
        <w:pStyle w:val="Normal"/>
        <w:numPr>
          <w:ilvl w:val="0"/>
          <w:numId w:val="1"/>
        </w:numPr>
        <w:suppressAutoHyphens w:val="true"/>
        <w:spacing w:lineRule="auto" w:line="360" w:before="113" w:after="113"/>
        <w:ind w:firstLine="1701"/>
        <w:jc w:val="both"/>
        <w:rPr>
          <w:rFonts w:ascii="Times New Roman" w:hAnsi="Times New Roman"/>
        </w:rPr>
      </w:pPr>
      <w:r>
        <w:rPr>
          <w:rStyle w:val="Strong"/>
          <w:rFonts w:cs="Times New Roman" w:ascii="Times New Roman" w:hAnsi="Times New Roman"/>
          <w:sz w:val="24"/>
          <w:szCs w:val="24"/>
        </w:rPr>
        <w:t>CONSIDERANDO</w:t>
      </w:r>
      <w:r>
        <w:rPr>
          <w:rStyle w:val="Strong"/>
          <w:rFonts w:cs="Times New Roman" w:ascii="Times New Roman" w:hAnsi="Times New Roman"/>
          <w:b w:val="false"/>
          <w:sz w:val="24"/>
          <w:szCs w:val="24"/>
        </w:rPr>
        <w:t xml:space="preserve"> que é dever do Poder Público assegurar a crianças e adolescentes, com absoluta prioridade, a efetivação dos direitos referentes à vida, à saúde, à alimentação, à educação, ao esporte, ao lazer, à profissionalização, à cultura, à dignidade, ao respeito e à convivência familiar e comunitária – conjunto de prerrogativas que encontram, nas unidades de educação infantil, espaços férteis à sua efetividade – nos termos da regra prevista no caput do artigo 227 da Constituição Federal e no artigo 4º da Lei nº 8.069/90 – Estatuto da Criança e do Adolescente (ECA);</w:t>
      </w:r>
    </w:p>
    <w:p>
      <w:pPr>
        <w:pStyle w:val="Normal"/>
        <w:numPr>
          <w:ilvl w:val="0"/>
          <w:numId w:val="1"/>
        </w:numPr>
        <w:suppressAutoHyphens w:val="true"/>
        <w:spacing w:lineRule="auto" w:line="360" w:before="113" w:after="113"/>
        <w:ind w:firstLine="1701"/>
        <w:jc w:val="both"/>
        <w:rPr>
          <w:rFonts w:ascii="Times New Roman" w:hAnsi="Times New Roman"/>
        </w:rPr>
      </w:pPr>
      <w:r>
        <w:rPr>
          <w:rStyle w:val="Strong"/>
          <w:rFonts w:cs="Times New Roman" w:ascii="Times New Roman" w:hAnsi="Times New Roman"/>
          <w:sz w:val="24"/>
          <w:szCs w:val="24"/>
        </w:rPr>
        <w:t>CONSIDERANDO</w:t>
      </w:r>
      <w:r>
        <w:rPr>
          <w:rStyle w:val="Strong"/>
          <w:rFonts w:cs="Times New Roman" w:ascii="Times New Roman" w:hAnsi="Times New Roman"/>
          <w:b w:val="false"/>
          <w:sz w:val="24"/>
          <w:szCs w:val="24"/>
        </w:rPr>
        <w:t xml:space="preserve"> que, nos termos do art. 205 da CF, “a educação é um direito de todos e dever do Estado e da família e será promovida e incentivada com a colaboração da sociedade, visando ao pleno desenvolvimento da pessoa, seu preparo para o exercício da cidadania e qualificação para o trabalho”;</w:t>
      </w:r>
    </w:p>
    <w:p>
      <w:pPr>
        <w:pStyle w:val="Normal"/>
        <w:numPr>
          <w:ilvl w:val="0"/>
          <w:numId w:val="1"/>
        </w:numPr>
        <w:suppressAutoHyphens w:val="true"/>
        <w:spacing w:lineRule="auto" w:line="360" w:before="113" w:after="113"/>
        <w:ind w:firstLine="1701"/>
        <w:jc w:val="both"/>
        <w:rPr>
          <w:rFonts w:ascii="Times New Roman" w:hAnsi="Times New Roman"/>
        </w:rPr>
      </w:pPr>
      <w:r>
        <w:rPr>
          <w:rStyle w:val="Strong"/>
          <w:rFonts w:eastAsia="SimSun;宋体" w:cs="Times New Roman" w:ascii="Times New Roman" w:hAnsi="Times New Roman"/>
          <w:b/>
          <w:bCs/>
          <w:color w:val="00000A"/>
          <w:kern w:val="2"/>
          <w:sz w:val="24"/>
          <w:szCs w:val="24"/>
          <w:lang w:val="pt-BR" w:eastAsia="zh-CN" w:bidi="ar-SA"/>
        </w:rPr>
        <w:t xml:space="preserve">CONSIDERANDO </w:t>
      </w:r>
      <w:r>
        <w:rPr>
          <w:rStyle w:val="Strong"/>
          <w:rFonts w:eastAsia="SimSun;宋体" w:cs="Times New Roman" w:ascii="Times New Roman" w:hAnsi="Times New Roman"/>
          <w:b w:val="false"/>
          <w:color w:val="00000A"/>
          <w:kern w:val="2"/>
          <w:sz w:val="24"/>
          <w:szCs w:val="24"/>
          <w:lang w:val="pt-BR" w:eastAsia="zh-CN" w:bidi="ar-SA"/>
        </w:rPr>
        <w:t>que a educação de qualidade é direito fundamental do ser humano, inserida no rol de direitos sociais, consoante firmado no artigo 6ª da Constituição Federal de 1988;</w:t>
      </w:r>
    </w:p>
    <w:p>
      <w:pPr>
        <w:pStyle w:val="Normal"/>
        <w:numPr>
          <w:ilvl w:val="0"/>
          <w:numId w:val="1"/>
        </w:numPr>
        <w:suppressAutoHyphens w:val="true"/>
        <w:spacing w:lineRule="auto" w:line="360" w:before="113" w:after="113"/>
        <w:ind w:firstLine="1701"/>
        <w:jc w:val="both"/>
        <w:rPr>
          <w:rFonts w:ascii="Times New Roman" w:hAnsi="Times New Roman"/>
        </w:rPr>
      </w:pP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 xml:space="preserve">CONSIDERANDO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 xml:space="preserve">que a constituição federal esculpiu no art. 7º, inciso v, que </w:t>
      </w:r>
      <w:r>
        <w:rPr>
          <w:rFonts w:eastAsia="Cambria" w:cs="Cambria" w:ascii="Times New Roman" w:hAnsi="Times New Roman" w:cstheme="minorAscii" w:eastAsiaTheme="minorAscii"/>
          <w:b w:val="false"/>
          <w:bCs w:val="false"/>
          <w:i/>
          <w:iCs/>
          <w:caps w:val="false"/>
          <w:smallCaps w:val="false"/>
          <w:color w:val="000000" w:themeColor="text1" w:themeShade="ff" w:themeTint="ff"/>
          <w:sz w:val="24"/>
          <w:szCs w:val="24"/>
          <w:lang w:val="pt-BR"/>
        </w:rPr>
        <w:t xml:space="preserve">“são direitos dos trabalhadores urbanos e rurais, além de outros que visem à melhoria de sua condição social o </w:t>
      </w:r>
      <w:r>
        <w:rPr>
          <w:rFonts w:eastAsia="Cambria" w:cs="Cambria" w:ascii="Times New Roman" w:hAnsi="Times New Roman" w:cstheme="minorAscii" w:eastAsiaTheme="minorAscii"/>
          <w:b/>
          <w:bCs/>
          <w:i/>
          <w:iCs/>
          <w:caps w:val="false"/>
          <w:smallCaps w:val="false"/>
          <w:color w:val="000000" w:themeColor="text1" w:themeShade="ff" w:themeTint="ff"/>
          <w:sz w:val="24"/>
          <w:szCs w:val="24"/>
          <w:lang w:val="pt-BR"/>
        </w:rPr>
        <w:t>piso salarial proporcional à extensão e à complexidade do trabalho</w:t>
      </w:r>
      <w:r>
        <w:rPr>
          <w:rFonts w:eastAsia="Cambria" w:cs="Cambria" w:ascii="Times New Roman" w:hAnsi="Times New Roman" w:cstheme="minorAscii" w:eastAsiaTheme="minorAscii"/>
          <w:b w:val="false"/>
          <w:bCs w:val="false"/>
          <w:i/>
          <w:iCs/>
          <w:caps w:val="false"/>
          <w:smallCaps w:val="false"/>
          <w:color w:val="000000" w:themeColor="text1" w:themeShade="ff" w:themeTint="ff"/>
          <w:sz w:val="24"/>
          <w:szCs w:val="24"/>
          <w:lang w:val="pt-BR"/>
        </w:rPr>
        <w:t>”</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w:t>
      </w:r>
    </w:p>
    <w:p>
      <w:pPr>
        <w:pStyle w:val="Normal"/>
        <w:numPr>
          <w:ilvl w:val="0"/>
          <w:numId w:val="1"/>
        </w:numPr>
        <w:suppressAutoHyphens w:val="true"/>
        <w:spacing w:lineRule="auto" w:line="360" w:before="113" w:after="113"/>
        <w:ind w:firstLine="1701"/>
        <w:jc w:val="both"/>
        <w:rPr>
          <w:rFonts w:ascii="Times New Roman" w:hAnsi="Times New Roman"/>
        </w:rPr>
      </w:pP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 xml:space="preserve">CONSIDERANDO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 xml:space="preserve">que o art. 206, incisos V e VIII, da Constituição Federal consagra a valorização dos profissionais da educação, garantidos, na forma da lei, planos de carreira, com ingresso exclusivamente por concurso público de provas e títulos, bem ainda que na rede pública o ensino será ministrado com base no </w:t>
      </w: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princípio do piso salarial profissional nacional para os profissionais da educação escolar pública</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 nos termos de lei nacional;</w:t>
      </w:r>
    </w:p>
    <w:p>
      <w:pPr>
        <w:pStyle w:val="Normal"/>
        <w:numPr>
          <w:ilvl w:val="0"/>
          <w:numId w:val="1"/>
        </w:numPr>
        <w:suppressAutoHyphens w:val="true"/>
        <w:spacing w:lineRule="auto" w:line="360" w:before="113" w:after="113"/>
        <w:ind w:firstLine="1701"/>
        <w:jc w:val="both"/>
        <w:rPr>
          <w:rFonts w:ascii="Times New Roman" w:hAnsi="Times New Roman"/>
        </w:rPr>
      </w:pP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CONSIDERANDO</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 xml:space="preserve"> que o artigo 26 da Declaração Universal dos Direitos Humanos (1948) preconiza que todo ser humano tem direito à instrução, que será orientada no sentido do pleno desenvolvimento da personalidade humana e do fortalecimento do respeito pelos direitos do ser humano e pelas liberdades fundamentais;</w:t>
      </w:r>
    </w:p>
    <w:p>
      <w:pPr>
        <w:pStyle w:val="Normal"/>
        <w:numPr>
          <w:ilvl w:val="0"/>
          <w:numId w:val="1"/>
        </w:numPr>
        <w:suppressAutoHyphens w:val="true"/>
        <w:spacing w:lineRule="auto" w:line="360" w:before="113" w:after="113"/>
        <w:ind w:firstLine="1701"/>
        <w:jc w:val="both"/>
        <w:rPr>
          <w:rFonts w:ascii="Times New Roman" w:hAnsi="Times New Roman"/>
        </w:rPr>
      </w:pP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CONSIDERANDO</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 xml:space="preserve"> que dentro das medidas especiais de proteção da infância e entre os direitos a elas reconhecidos no artigo 19 da Convenção Americana sobre Direitos Humanos, de 22 de novembro de 1969, também conhecida por Pacto de São José da Costa Rica, promulgada por meio do Decreto nº 678, de 6 de novembro de 1992, figura com destaque</w:t>
      </w:r>
      <w:r>
        <w:rPr>
          <w:rFonts w:eastAsia="Times New Roman" w:cs="Times New Roman" w:ascii="Times New Roman" w:hAnsi="Times New Roman"/>
          <w:b w:val="false"/>
          <w:bCs w:val="false"/>
          <w:i w:val="false"/>
          <w:iCs w:val="false"/>
          <w:caps w:val="false"/>
          <w:smallCaps w:val="false"/>
          <w:color w:val="000000" w:themeColor="text1" w:themeShade="ff" w:themeTint="ff"/>
          <w:sz w:val="24"/>
          <w:szCs w:val="24"/>
          <w:lang w:val="pt-BR"/>
        </w:rPr>
        <w:t xml:space="preserve"> o direito à educação, que favorece a possibilidade de desfrutar de uma vida digna e contribui para prevenir situações desfavoráveis para o menor e para a própria sociedade;</w:t>
      </w:r>
    </w:p>
    <w:p>
      <w:pPr>
        <w:pStyle w:val="Normal"/>
        <w:numPr>
          <w:ilvl w:val="0"/>
          <w:numId w:val="1"/>
        </w:numPr>
        <w:suppressAutoHyphens w:val="true"/>
        <w:spacing w:lineRule="auto" w:line="360" w:before="113" w:after="113"/>
        <w:ind w:firstLine="1701"/>
        <w:jc w:val="both"/>
        <w:rPr>
          <w:rFonts w:ascii="Times New Roman" w:hAnsi="Times New Roman"/>
        </w:rPr>
      </w:pP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CONSIDERANDO</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 xml:space="preserve"> que o artigo 18 da Convenção sobre os Direitos da Criança, ratificada pelo Estado Brasileiro em 24 de setembro de 1990, determina que para garantir e promover os direitos enunciados, os Estados Partes devem prestar assistência adequada aos pais e aos tutores legais no desempenho de suas funções na educação da criança e devem assegurar a criação de instituições, instalações e serviços para o cuidado da criança;</w:t>
      </w:r>
    </w:p>
    <w:p>
      <w:pPr>
        <w:pStyle w:val="Normal"/>
        <w:numPr>
          <w:ilvl w:val="0"/>
          <w:numId w:val="1"/>
        </w:numPr>
        <w:suppressAutoHyphens w:val="true"/>
        <w:spacing w:lineRule="auto" w:line="360" w:before="113" w:after="113"/>
        <w:ind w:firstLine="1701"/>
        <w:jc w:val="both"/>
        <w:rPr>
          <w:rFonts w:ascii="Times New Roman" w:hAnsi="Times New Roman"/>
        </w:rPr>
      </w:pP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CONSIDERANDO</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 ainda, que os direitos trabalhistas específicos protegidos pelo art. 26 da Convenção Americana, são aqueles direitos que decorrem das normas econômicas, sociais e sobre educação, ciência e cultura constantes da Carta da OEA. Isto posto, os arts. 45.b e c, 46 e 34.g da Carta estabelecem que “o trabalho é um direito e um dever social” e que deve ser prestado com “salários justos, oportunidades de emprego e condições de trabalho aceitáveis para todos”;</w:t>
      </w:r>
    </w:p>
    <w:p>
      <w:pPr>
        <w:pStyle w:val="Normal"/>
        <w:numPr>
          <w:ilvl w:val="0"/>
          <w:numId w:val="1"/>
        </w:numPr>
        <w:suppressAutoHyphens w:val="true"/>
        <w:spacing w:lineRule="auto" w:line="360" w:before="113" w:after="113"/>
        <w:ind w:firstLine="1701"/>
        <w:jc w:val="both"/>
        <w:rPr>
          <w:rFonts w:ascii="Times New Roman" w:hAnsi="Times New Roman"/>
        </w:rPr>
      </w:pP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 xml:space="preserve">CONSIDERANDO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que o Objetivo de Desenvolvimento Sustentável (ODS) nº 04 visa garantir uma educação inclusiva, equitativa e de qualidade, promovendo oportunidades de aprendizagem ao longo da vida para todos. Por sua vez, o Objetivo de Desenvolvimento Sustentável (ODS) nº 08 tem como propósito fomentar o crescimento econômico sustentável, inclusivo e duradouro, proporcionando emprego pleno e produtivo, bem como trabalho decente para todos;</w:t>
      </w:r>
    </w:p>
    <w:p>
      <w:pPr>
        <w:pStyle w:val="Normal"/>
        <w:numPr>
          <w:ilvl w:val="0"/>
          <w:numId w:val="1"/>
        </w:numPr>
        <w:suppressAutoHyphens w:val="true"/>
        <w:spacing w:lineRule="auto" w:line="360" w:before="113" w:after="113"/>
        <w:ind w:firstLine="1701"/>
        <w:jc w:val="both"/>
        <w:rPr>
          <w:rFonts w:ascii="Times New Roman" w:hAnsi="Times New Roman"/>
        </w:rPr>
      </w:pP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 xml:space="preserve">CONSIDERANDO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a Recomendação nº 96, de 28 de fevereiro de 2023, do Conselho Nacional do Ministério Público, que recomenda aos ramos e às unidades do Ministério Público a observância dos tratados, convenções e protocolos internacionais de direitos humanos, das recomendações da Comissão Interamericana de Direitos Humanos e da jurisprudência da Corte Interamericana de Direitos Humanos; e dá outras providências;</w:t>
      </w:r>
    </w:p>
    <w:p>
      <w:pPr>
        <w:pStyle w:val="Normal"/>
        <w:numPr>
          <w:ilvl w:val="0"/>
          <w:numId w:val="1"/>
        </w:numPr>
        <w:suppressAutoHyphens w:val="true"/>
        <w:spacing w:lineRule="auto" w:line="360" w:before="113" w:after="113"/>
        <w:ind w:firstLine="1701"/>
        <w:jc w:val="both"/>
        <w:rPr>
          <w:rFonts w:ascii="Times New Roman" w:hAnsi="Times New Roman"/>
        </w:rPr>
      </w:pP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 xml:space="preserve">CONSIDERANDO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 xml:space="preserve">os termos do art. 60, inc. III, alínea “e”, do ADCT, bem como a Lei nº 11.738/08 que, regulamentando o aludido dispositivo constitucional, </w:t>
      </w: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 xml:space="preserve">instituiu e estipulou o piso salarial profissional nacional para os professores do magistério público da educação básica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 xml:space="preserve">(art. 2º), bem como a sua atualização anual (art. 5º), </w:t>
      </w: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 xml:space="preserve">determinando aos Municípios, inclusive, o dever de elaborar ou adequar seus Planos de Carreira e Remuneração do Magistério até 31 de dezembro de 2009, visando ao cumprimento do piso salarial profissional nacional para os aludidos docentes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(art. 6º);</w:t>
      </w:r>
    </w:p>
    <w:p>
      <w:pPr>
        <w:pStyle w:val="Normal"/>
        <w:numPr>
          <w:ilvl w:val="0"/>
          <w:numId w:val="1"/>
        </w:numPr>
        <w:suppressAutoHyphens w:val="true"/>
        <w:spacing w:lineRule="auto" w:line="360" w:before="113" w:after="113"/>
        <w:ind w:firstLine="1701"/>
        <w:jc w:val="both"/>
        <w:rPr>
          <w:rFonts w:ascii="Times New Roman" w:hAnsi="Times New Roman"/>
        </w:rPr>
      </w:pP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 xml:space="preserve">CONSIDERANDO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 xml:space="preserve">que a Lei n.° 11.738, de 16 de julho de 2008, instituiu o piso salarial profissional nacional para os profissionais do magistério público da educação básica, dispondo em seu art. 2º, §2º, que </w:t>
      </w: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o Piso Salarial Profissional Nacional é o valor abaixo do qual a União, os Estados, o Distrito Federal e os Municípios não poderão fixar o vencimento inicial das Carreiras do magistério público da educação básica, com jornada máxima de 40 horas semanais</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w:t>
      </w:r>
    </w:p>
    <w:p>
      <w:pPr>
        <w:pStyle w:val="Normal"/>
        <w:numPr>
          <w:ilvl w:val="0"/>
          <w:numId w:val="1"/>
        </w:numPr>
        <w:suppressAutoHyphens w:val="true"/>
        <w:spacing w:lineRule="auto" w:line="360" w:before="113" w:after="113"/>
        <w:ind w:firstLine="1701"/>
        <w:jc w:val="both"/>
        <w:rPr>
          <w:rFonts w:ascii="Times New Roman" w:hAnsi="Times New Roman"/>
        </w:rPr>
      </w:pP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CONSIDERANDO</w:t>
      </w:r>
      <w:r>
        <w:rPr>
          <w:rFonts w:eastAsia="Cambria" w:cs="Cambria" w:ascii="Times New Roman" w:hAnsi="Times New Roman" w:cstheme="minorAscii" w:eastAsiaTheme="minorAscii"/>
          <w:b/>
          <w:bCs/>
          <w:i/>
          <w:iCs/>
          <w:caps w:val="false"/>
          <w:smallCaps w:val="false"/>
          <w:color w:val="000000" w:themeColor="text1" w:themeShade="ff" w:themeTint="ff"/>
          <w:sz w:val="24"/>
          <w:szCs w:val="24"/>
          <w:lang w:val="pt-BR"/>
        </w:rPr>
        <w:t xml:space="preserve">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que o Supremo Tribunal Federal, em análise da ADIn n.° 4167, estabeleceu a constitucionalidade de referida lei e determinou que o piso salarial do magistério corresponde ao vencimento inicial da carreira, não englobando gratificações e demais benefícios e que na composição da jornada de trabalho, poderá ser reservado o percentual mínimo de 1/3 da carga horária dos docentes da educação básica para dedicação às atividades extraclasse;</w:t>
      </w:r>
    </w:p>
    <w:p>
      <w:pPr>
        <w:pStyle w:val="Normal"/>
        <w:numPr>
          <w:ilvl w:val="0"/>
          <w:numId w:val="1"/>
        </w:numPr>
        <w:suppressAutoHyphens w:val="true"/>
        <w:spacing w:lineRule="auto" w:line="360" w:before="113" w:after="113"/>
        <w:ind w:firstLine="1701"/>
        <w:jc w:val="both"/>
        <w:rPr>
          <w:rFonts w:ascii="Times New Roman" w:hAnsi="Times New Roman"/>
        </w:rPr>
      </w:pP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 xml:space="preserve">CONSIDERANDO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que as decisões definitivas de mérito, proferidas pelo Supremo Tribunal Federal nas ações diretas de inconstitucionalidade, produzirão eficácia contra todos e efeito vinculante, relativamente aos demais órgãos do Poder Judiciário e à administração pública direta e indireta, nas esferas federal, estadual e municipal;</w:t>
      </w:r>
    </w:p>
    <w:p>
      <w:pPr>
        <w:pStyle w:val="Normal"/>
        <w:numPr>
          <w:ilvl w:val="0"/>
          <w:numId w:val="1"/>
        </w:numPr>
        <w:suppressAutoHyphens w:val="true"/>
        <w:spacing w:lineRule="auto" w:line="360" w:before="113" w:after="113"/>
        <w:ind w:firstLine="1701"/>
        <w:jc w:val="both"/>
        <w:rPr>
          <w:rFonts w:ascii="Times New Roman" w:hAnsi="Times New Roman"/>
        </w:rPr>
      </w:pP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CONSIDERANDO</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 xml:space="preserve"> que eventuais dificuldades de índole orçamentárias não impedirão a estrita observância à legislação tratada no presente instrumento, sobretudo diante da possibilidade concedida aos entes federativos de solicitar à União a complementação necessária, se for o caso e atendidos os requisitos previstos na lei;</w:t>
      </w:r>
    </w:p>
    <w:p>
      <w:pPr>
        <w:pStyle w:val="Normal"/>
        <w:numPr>
          <w:ilvl w:val="0"/>
          <w:numId w:val="1"/>
        </w:numPr>
        <w:suppressAutoHyphens w:val="true"/>
        <w:spacing w:lineRule="auto" w:line="360" w:before="113" w:after="113"/>
        <w:ind w:firstLine="1701"/>
        <w:jc w:val="both"/>
        <w:rPr>
          <w:rFonts w:ascii="Times New Roman" w:hAnsi="Times New Roman"/>
        </w:rPr>
      </w:pP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 xml:space="preserve">CONSIDERANDO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que importante característica do piso salarial é a sua abrangência nacional, ou seja, a necessidade de ser observado e aplicado a todos os profissionais do magistério público da educação básica de todos os entes federativos – União, Estados, Distrito Federal e Municípios, buscando garantir maior isonomia profissional e diminuir as iniquidades regionais existentes;</w:t>
      </w:r>
    </w:p>
    <w:p>
      <w:pPr>
        <w:pStyle w:val="Normal"/>
        <w:numPr>
          <w:ilvl w:val="0"/>
          <w:numId w:val="1"/>
        </w:numPr>
        <w:suppressAutoHyphens w:val="true"/>
        <w:spacing w:lineRule="auto" w:line="360" w:before="113" w:after="113"/>
        <w:ind w:firstLine="1701"/>
        <w:jc w:val="both"/>
        <w:rPr>
          <w:rFonts w:ascii="Times New Roman" w:hAnsi="Times New Roman"/>
        </w:rPr>
      </w:pP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 xml:space="preserve">CONSIDERANDO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 xml:space="preserve">que o piso salarial profissional nacional do magistério público da educação básica será atualizado, anualmente, no mês de janeiro, a partir do ano de 2009, </w:t>
      </w:r>
      <w:r>
        <w:rPr>
          <w:rFonts w:eastAsia="Cambria" w:cs="Cambria" w:ascii="Times New Roman" w:hAnsi="Times New Roman" w:cstheme="minorAscii" w:eastAsiaTheme="minorAscii"/>
          <w:b w:val="false"/>
          <w:bCs w:val="false"/>
          <w:i/>
          <w:iCs/>
          <w:caps w:val="false"/>
          <w:smallCaps w:val="false"/>
          <w:color w:val="000000" w:themeColor="text1" w:themeShade="ff" w:themeTint="ff"/>
          <w:sz w:val="24"/>
          <w:szCs w:val="24"/>
          <w:lang w:val="pt-BR"/>
        </w:rPr>
        <w:t>“utilizando-se o mesmo percentual de crescimento do valor anual mínimo por aluno referente aos anos iniciais do ensino fundamental urbano, definido nacionalmente, nos termos da Lei n. 11.494, de 20 de junho de 2007”</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 conforme previsão expressa do art. 5º, caput e parágrafo único, da Lei Federal n. 11.738/2008;</w:t>
      </w:r>
    </w:p>
    <w:p>
      <w:pPr>
        <w:pStyle w:val="Normal"/>
        <w:numPr>
          <w:ilvl w:val="0"/>
          <w:numId w:val="1"/>
        </w:numPr>
        <w:suppressAutoHyphens w:val="true"/>
        <w:spacing w:lineRule="auto" w:line="360" w:before="113" w:after="113"/>
        <w:ind w:firstLine="1701"/>
        <w:jc w:val="both"/>
        <w:rPr>
          <w:rFonts w:ascii="Times New Roman" w:hAnsi="Times New Roman"/>
        </w:rPr>
      </w:pP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 xml:space="preserve">CONSIDERANDO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que a melhoria dos salários dos profissionais do magistério das redes públicas de educação básica também é prevista no Plano Nacional de Educação – PNE (Lei nº 13.005/14), que na Meta nº 17, estabelece que até 2020, os docentes terão que ter rendimento médio equiparado ao dos demais profissionais com escolaridade equivalente;</w:t>
      </w:r>
    </w:p>
    <w:p>
      <w:pPr>
        <w:pStyle w:val="Normal"/>
        <w:numPr>
          <w:ilvl w:val="0"/>
          <w:numId w:val="1"/>
        </w:numPr>
        <w:suppressAutoHyphens w:val="true"/>
        <w:spacing w:lineRule="auto" w:line="360" w:before="113" w:after="113"/>
        <w:ind w:firstLine="1701"/>
        <w:jc w:val="both"/>
        <w:rPr>
          <w:rFonts w:ascii="Times New Roman" w:hAnsi="Times New Roman"/>
        </w:rPr>
      </w:pP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CONSIDERANDO</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 xml:space="preserve"> a Lei Federal nº 14.113 de 25 de dezembro de 2020, que regulamenta o Fundo de Manutenção e Desenvolvimento da Educação Básica e de Valorização dos Profissionais da Educação (Fundeb), de que trata o art. 212-A da Constituição Federal; revoga dispositivos da Lei nº 11.494, de 20 de junho de 2007; e dá outras providências;</w:t>
      </w:r>
    </w:p>
    <w:p>
      <w:pPr>
        <w:pStyle w:val="Normal"/>
        <w:numPr>
          <w:ilvl w:val="0"/>
          <w:numId w:val="1"/>
        </w:numPr>
        <w:suppressAutoHyphens w:val="true"/>
        <w:spacing w:lineRule="auto" w:line="360" w:before="113" w:after="113"/>
        <w:ind w:firstLine="1701"/>
        <w:jc w:val="both"/>
        <w:rPr>
          <w:rFonts w:ascii="Times New Roman" w:hAnsi="Times New Roman"/>
        </w:rPr>
      </w:pP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 xml:space="preserve">CONSIDERANDO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que o artigo 26 da nova lei do FUNDEB (Lei nº 14.113/20) estabelece que os recursos oriundos do Fundeb, para atingir o mínimo de 70% (setenta por cento) dos recursos anuais totais dos Fundos destinados ao pagamento, em cada rede de ensino, da remuneração dos profissionais da educação básica em efetivo exercício, poderão ser aplicados para reajuste salarial sob a forma de bonificação, abono, aumento de salário, atualização ou correção salarial;</w:t>
      </w:r>
    </w:p>
    <w:p>
      <w:pPr>
        <w:pStyle w:val="Normal"/>
        <w:numPr>
          <w:ilvl w:val="0"/>
          <w:numId w:val="1"/>
        </w:numPr>
        <w:suppressAutoHyphens w:val="true"/>
        <w:spacing w:lineRule="auto" w:line="360" w:before="113" w:after="113"/>
        <w:ind w:firstLine="1701"/>
        <w:jc w:val="both"/>
        <w:rPr>
          <w:rFonts w:ascii="Times New Roman" w:hAnsi="Times New Roman"/>
        </w:rPr>
      </w:pP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 xml:space="preserve">CONSIDERANDO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que o princípio da independência normativa dispõe que a vigência, eficácia e validade de cada norma é analisada separadamente;</w:t>
      </w:r>
    </w:p>
    <w:p>
      <w:pPr>
        <w:pStyle w:val="Normal"/>
        <w:numPr>
          <w:ilvl w:val="0"/>
          <w:numId w:val="1"/>
        </w:numPr>
        <w:suppressAutoHyphens w:val="true"/>
        <w:spacing w:lineRule="auto" w:line="360" w:before="113" w:after="113"/>
        <w:ind w:firstLine="1701"/>
        <w:jc w:val="both"/>
        <w:rPr>
          <w:rFonts w:ascii="Times New Roman" w:hAnsi="Times New Roman"/>
        </w:rPr>
      </w:pP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 xml:space="preserve">CONSIDERANDO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 xml:space="preserve">que a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u w:val="none"/>
          <w:lang w:val="pt-BR"/>
        </w:rPr>
        <w:t>norma de regulamentação da metodologia de atualização do piso</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 xml:space="preserve"> salarial profissional nacional do magistério público da educação mantém sua vigência, validade e eficácia mesmo diante da revogação da antiga Lei do Fundeb;</w:t>
      </w:r>
    </w:p>
    <w:p>
      <w:pPr>
        <w:pStyle w:val="Normal"/>
        <w:numPr>
          <w:ilvl w:val="0"/>
          <w:numId w:val="1"/>
        </w:numPr>
        <w:suppressAutoHyphens w:val="true"/>
        <w:spacing w:lineRule="auto" w:line="360" w:before="113" w:after="113"/>
        <w:ind w:firstLine="1701"/>
        <w:jc w:val="both"/>
        <w:rPr>
          <w:rFonts w:ascii="Times New Roman" w:hAnsi="Times New Roman"/>
        </w:rPr>
      </w:pP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 xml:space="preserve">CONSIDERANDO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que a continuidade típico – legal do instituto do FUNDEB é indiscutível aliás, expressa de forma idêntica no Preâmbulo das Leis revogada e revogadora: “</w:t>
      </w:r>
      <w:r>
        <w:rPr>
          <w:rFonts w:eastAsia="Cambria" w:cs="Cambria" w:ascii="Times New Roman" w:hAnsi="Times New Roman" w:cstheme="minorAscii" w:eastAsiaTheme="minorAscii"/>
          <w:b w:val="false"/>
          <w:bCs w:val="false"/>
          <w:i/>
          <w:iCs/>
          <w:caps w:val="false"/>
          <w:smallCaps w:val="false"/>
          <w:color w:val="000000" w:themeColor="text1" w:themeShade="ff" w:themeTint="ff"/>
          <w:sz w:val="24"/>
          <w:szCs w:val="24"/>
          <w:lang w:val="pt-BR"/>
        </w:rPr>
        <w:t>Regulamenta o Fundo de Manutenção e Desenvolvimento da Educação Básica e de Valorização dos Profissionais da Educação (Fundeb)</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 xml:space="preserve"> (...)” (Preâmbulos das Leis 11949/07 e 14.113/20);</w:t>
      </w:r>
    </w:p>
    <w:p>
      <w:pPr>
        <w:pStyle w:val="Normal"/>
        <w:numPr>
          <w:ilvl w:val="0"/>
          <w:numId w:val="1"/>
        </w:numPr>
        <w:suppressAutoHyphens w:val="true"/>
        <w:spacing w:lineRule="auto" w:line="360" w:before="113" w:after="113"/>
        <w:ind w:firstLine="1701"/>
        <w:jc w:val="both"/>
        <w:rPr>
          <w:rFonts w:ascii="Times New Roman" w:hAnsi="Times New Roman"/>
        </w:rPr>
      </w:pP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 xml:space="preserve">CONSIDERANDO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a manifestação da Advocacia-Geral da União no Parecer n.º 00067/2022/CONJUR-MEC/CGU/AGU:</w:t>
      </w:r>
    </w:p>
    <w:p>
      <w:pPr>
        <w:pStyle w:val="Normal"/>
        <w:widowControl/>
        <w:numPr>
          <w:ilvl w:val="0"/>
          <w:numId w:val="1"/>
        </w:numPr>
        <w:suppressAutoHyphens w:val="true"/>
        <w:bidi w:val="0"/>
        <w:spacing w:lineRule="auto" w:line="240" w:beforeAutospacing="0" w:before="75" w:afterAutospacing="0" w:after="0"/>
        <w:ind w:left="2268" w:right="0" w:hanging="0"/>
        <w:jc w:val="both"/>
        <w:rPr>
          <w:rFonts w:ascii="Times New Roman" w:hAnsi="Times New Roman"/>
          <w:sz w:val="24"/>
          <w:szCs w:val="24"/>
        </w:rPr>
      </w:pP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 xml:space="preserve">Assim, a nosso ver, </w:t>
      </w: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valendo-se de uma interpretação sistemática, teleológica e evolutiva da legislação, visto que os métodos interpretativos não são excludentes, no atual contexto, a referência feita à Lei nº 11.494, de 2007, no art. 5º, parágrafo único, da Lei nº 11.738, de 2008, deve ser interpretada como referência feita à Lei nº 14.113, de 2020</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 que manteve a sistemática da previsão do valor anual mínimo por aluno (…).”</w:t>
      </w:r>
    </w:p>
    <w:p>
      <w:pPr>
        <w:pStyle w:val="Normal"/>
        <w:numPr>
          <w:ilvl w:val="0"/>
          <w:numId w:val="1"/>
        </w:numPr>
        <w:spacing w:lineRule="auto" w:line="360" w:beforeAutospacing="0" w:before="0" w:afterAutospacing="0" w:after="0"/>
        <w:ind w:left="120" w:right="120" w:firstLine="1320"/>
        <w:jc w:val="both"/>
        <w:rPr>
          <w:rFonts w:eastAsia="Cambria" w:cs="Cambria" w:cstheme="minorAscii" w:eastAsiaTheme="minorAscii"/>
          <w:b/>
          <w:bCs/>
          <w:i w:val="false"/>
          <w:i w:val="false"/>
          <w:iCs w:val="false"/>
          <w:caps w:val="false"/>
          <w:smallCaps w:val="false"/>
          <w:color w:val="000000" w:themeColor="text1" w:themeShade="ff" w:themeTint="ff"/>
          <w:lang w:val="pt-BR"/>
        </w:rPr>
      </w:pPr>
      <w:r>
        <w:rPr>
          <w:rFonts w:eastAsia="Cambria" w:cs="Cambria" w:cstheme="minorAscii" w:eastAsiaTheme="minorAscii"/>
          <w:b/>
          <w:bCs/>
          <w:i w:val="false"/>
          <w:iCs w:val="false"/>
          <w:caps w:val="false"/>
          <w:smallCaps w:val="false"/>
          <w:color w:val="000000" w:themeColor="text1" w:themeShade="ff" w:themeTint="ff"/>
          <w:lang w:val="pt-BR"/>
        </w:rPr>
      </w:r>
    </w:p>
    <w:p>
      <w:pPr>
        <w:pStyle w:val="Normal"/>
        <w:widowControl w:val="false"/>
        <w:numPr>
          <w:ilvl w:val="0"/>
          <w:numId w:val="1"/>
        </w:numPr>
        <w:suppressAutoHyphens w:val="false"/>
        <w:bidi w:val="0"/>
        <w:spacing w:lineRule="auto" w:line="360" w:beforeAutospacing="0" w:before="0" w:afterAutospacing="0" w:after="0"/>
        <w:ind w:left="113" w:right="113" w:firstLine="1587"/>
        <w:jc w:val="both"/>
        <w:textAlignment w:val="baseline"/>
        <w:rPr>
          <w:rFonts w:ascii="Times New Roman" w:hAnsi="Times New Roman"/>
          <w:sz w:val="24"/>
          <w:szCs w:val="24"/>
        </w:rPr>
      </w:pP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 xml:space="preserve">CONSIDERANDO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que se o FUNDEB cresce em função de maior receita de impostos e complementos da União, implicando no incremento do investimento em educação, a remuneração (e valorização) do profissional do magistério, componente fundamental para uma educação de qualidade, também deve aumentar na mesma razão;</w:t>
      </w:r>
    </w:p>
    <w:p>
      <w:pPr>
        <w:pStyle w:val="Normal"/>
        <w:widowControl w:val="false"/>
        <w:numPr>
          <w:ilvl w:val="0"/>
          <w:numId w:val="1"/>
        </w:numPr>
        <w:suppressAutoHyphens w:val="false"/>
        <w:bidi w:val="0"/>
        <w:spacing w:lineRule="auto" w:line="360" w:beforeAutospacing="0" w:before="0" w:afterAutospacing="0" w:after="0"/>
        <w:ind w:left="113" w:right="113" w:firstLine="1587"/>
        <w:jc w:val="both"/>
        <w:textAlignment w:val="baseline"/>
        <w:rPr>
          <w:rFonts w:ascii="Times New Roman" w:hAnsi="Times New Roman"/>
          <w:sz w:val="24"/>
          <w:szCs w:val="24"/>
        </w:rPr>
      </w:pP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 xml:space="preserve">CONSIDERANDO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 xml:space="preserve">a </w:t>
      </w: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Portaria Interministerial MF/MEC nº 7, publicada em 29 de dezembro de 2023</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 xml:space="preserve">, </w:t>
      </w: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 xml:space="preserve">que atualiza as estimativas de custos per capita do FUNDEB para o ano de 2023 e serve como referência para o cálculo do piso salarial do magistério,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uma vez que conforme o parágrafo único do art. 5º da Lei Federal no 11.738/2008, a atualização do piso salarial profissional nacional do magistério público da educação básica é definida pela diferença percentual do Valor Aluno Ano do Ensino Fundamental Urbano – VAAF do FUNDEB, de dois anos anteriores;</w:t>
      </w:r>
    </w:p>
    <w:p>
      <w:pPr>
        <w:pStyle w:val="Normal"/>
        <w:widowControl w:val="false"/>
        <w:numPr>
          <w:ilvl w:val="0"/>
          <w:numId w:val="1"/>
        </w:numPr>
        <w:suppressAutoHyphens w:val="false"/>
        <w:bidi w:val="0"/>
        <w:spacing w:lineRule="auto" w:line="360" w:beforeAutospacing="0" w:before="0" w:afterAutospacing="0" w:after="0"/>
        <w:ind w:left="113" w:right="113" w:firstLine="1587"/>
        <w:jc w:val="both"/>
        <w:textAlignment w:val="baseline"/>
        <w:rPr/>
      </w:pP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 xml:space="preserve">CONSIDERANDO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que, com a referida publicação, o valor do piso foi reajustado de R$ 4.420,55</w:t>
      </w:r>
      <w:r>
        <w:rPr>
          <w:rFonts w:eastAsia="Cambria" w:cs="Cambria" w:ascii="Times New Roman" w:hAnsi="Times New Roman" w:cstheme="minorAscii" w:eastAsiaTheme="minorAscii"/>
          <w:b w:val="false"/>
          <w:bCs w:val="false"/>
          <w:i/>
          <w:iCs/>
          <w:caps w:val="false"/>
          <w:smallCaps w:val="false"/>
          <w:color w:val="000000" w:themeColor="text1" w:themeShade="ff" w:themeTint="ff"/>
          <w:sz w:val="24"/>
          <w:szCs w:val="24"/>
          <w:lang w:val="pt-BR"/>
        </w:rPr>
        <w:t xml:space="preserve">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(quatro mil quatrocentos e vinte reais e cinquenta e cinco centavos)</w:t>
      </w:r>
      <w:r>
        <w:rPr>
          <w:rFonts w:eastAsia="Cambria" w:cs="Cambria" w:ascii="Times New Roman" w:hAnsi="Times New Roman" w:cstheme="minorAscii" w:eastAsiaTheme="minorAscii"/>
          <w:b w:val="false"/>
          <w:bCs w:val="false"/>
          <w:i/>
          <w:iCs/>
          <w:caps w:val="false"/>
          <w:smallCaps w:val="false"/>
          <w:color w:val="000000" w:themeColor="text1" w:themeShade="ff" w:themeTint="ff"/>
          <w:sz w:val="24"/>
          <w:szCs w:val="24"/>
          <w:lang w:val="pt-BR"/>
        </w:rPr>
        <w:t xml:space="preserve">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 xml:space="preserve">para </w:t>
      </w: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R$ 4.580,57 (quatro mil quinhentos e oitenta reais e cinquenta e sete centavos)</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 passando vigorar a partir de 1º janeiro de 2024</w:t>
      </w:r>
      <w:r>
        <w:rPr>
          <w:rFonts w:eastAsia="Calibri" w:cs="Times New Roman" w:ascii="Times New Roman" w:hAnsi="Times New Roman"/>
          <w:b w:val="false"/>
          <w:bCs w:val="false"/>
          <w:i w:val="false"/>
          <w:iCs w:val="false"/>
          <w:caps w:val="false"/>
          <w:smallCaps w:val="false"/>
          <w:color w:val="000000" w:themeColor="text1" w:themeShade="ff" w:themeTint="ff"/>
          <w:sz w:val="24"/>
          <w:szCs w:val="24"/>
          <w:lang w:val="pt-BR"/>
        </w:rPr>
        <w:t>,</w:t>
      </w:r>
      <w:r>
        <w:rPr>
          <w:rFonts w:eastAsia="Calibri" w:cs="Times New Roman" w:ascii="Times New Roman" w:hAnsi="Times New Roman"/>
          <w:b w:val="false"/>
          <w:bCs w:val="false"/>
          <w:i w:val="false"/>
          <w:iCs w:val="false"/>
          <w:caps w:val="false"/>
          <w:smallCaps w:val="false"/>
          <w:color w:val="000000" w:themeColor="text1" w:themeShade="ff" w:themeTint="ff"/>
          <w:sz w:val="24"/>
          <w:szCs w:val="24"/>
          <w:lang w:val="pt-BR"/>
        </w:rPr>
        <w:t xml:space="preserve"> em consonância com o o art. 1º, da Portaria nº 61, de 31 de janeiro de 2024, do Ministério da Educação, que </w:t>
      </w:r>
      <w:r>
        <w:rPr>
          <w:rFonts w:eastAsia="Calibri" w:cs="Times New Roman" w:ascii="Times New Roman" w:hAnsi="Times New Roman"/>
          <w:b w:val="false"/>
          <w:bCs w:val="false"/>
          <w:i w:val="false"/>
          <w:iCs w:val="false"/>
          <w:caps w:val="false"/>
          <w:smallCaps w:val="false"/>
          <w:color w:val="000000" w:themeColor="text1" w:themeShade="ff" w:themeTint="ff"/>
          <w:kern w:val="2"/>
          <w:sz w:val="24"/>
          <w:szCs w:val="24"/>
          <w:lang w:val="pt-BR" w:eastAsia="zh-CN" w:bidi="ar-SA"/>
        </w:rPr>
        <w:t>divulga o valor do Piso Salarial Profissional Nacional - PSPN d</w:t>
      </w:r>
      <w:r>
        <w:rPr>
          <w:rFonts w:eastAsia="Calibri" w:cs="Times New Roman" w:ascii="Times New Roman" w:hAnsi="Times New Roman"/>
          <w:b w:val="false"/>
          <w:bCs w:val="false"/>
          <w:i w:val="false"/>
          <w:iCs w:val="false"/>
          <w:caps w:val="false"/>
          <w:smallCaps w:val="false"/>
          <w:color w:val="000000" w:themeColor="text1" w:themeShade="ff" w:themeTint="ff"/>
          <w:kern w:val="2"/>
          <w:sz w:val="24"/>
          <w:szCs w:val="24"/>
          <w:lang w:val="pt-BR" w:eastAsia="zh-CN" w:bidi="ar-SA"/>
        </w:rPr>
        <w:t>o magistério público da educação básica para o exercício de 2024;</w:t>
      </w:r>
    </w:p>
    <w:p>
      <w:pPr>
        <w:pStyle w:val="Normal"/>
        <w:widowControl w:val="false"/>
        <w:numPr>
          <w:ilvl w:val="0"/>
          <w:numId w:val="1"/>
        </w:numPr>
        <w:suppressAutoHyphens w:val="false"/>
        <w:bidi w:val="0"/>
        <w:spacing w:lineRule="auto" w:line="360" w:beforeAutospacing="0" w:before="0" w:afterAutospacing="0" w:after="0"/>
        <w:ind w:left="113" w:right="113" w:firstLine="1587"/>
        <w:jc w:val="both"/>
        <w:textAlignment w:val="baseline"/>
        <w:rPr/>
      </w:pPr>
      <w:r>
        <w:rPr>
          <w:rFonts w:eastAsia="Cambria" w:cs="Cambria" w:ascii="Times New Roman" w:hAnsi="Times New Roman" w:cstheme="minorAscii" w:eastAsiaTheme="minorAscii"/>
          <w:b/>
          <w:bCs/>
          <w:i w:val="false"/>
          <w:iCs w:val="false"/>
          <w:caps w:val="false"/>
          <w:smallCaps w:val="false"/>
          <w:color w:val="000000" w:themeColor="text1" w:themeShade="ff" w:themeTint="ff"/>
          <w:kern w:val="0"/>
          <w:sz w:val="24"/>
          <w:szCs w:val="24"/>
          <w:lang w:val="pt-BR" w:eastAsia="pt-BR"/>
        </w:rPr>
        <w:t>CONSIDERANDO</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kern w:val="0"/>
          <w:sz w:val="24"/>
          <w:szCs w:val="24"/>
          <w:lang w:val="pt-BR" w:eastAsia="pt-BR"/>
        </w:rPr>
        <w:t xml:space="preserve"> que o descumprimento do dever do Poder Público de oferecer regularmente o ensino obrigatório importa responsabilidade da autoridade competente, consoante o disposto no §2º do art. 208 da CF/88;</w:t>
      </w:r>
    </w:p>
    <w:p>
      <w:pPr>
        <w:pStyle w:val="Normal"/>
        <w:widowControl w:val="false"/>
        <w:numPr>
          <w:ilvl w:val="0"/>
          <w:numId w:val="1"/>
        </w:numPr>
        <w:suppressAutoHyphens w:val="false"/>
        <w:bidi w:val="0"/>
        <w:spacing w:lineRule="auto" w:line="360" w:beforeAutospacing="0" w:before="0" w:afterAutospacing="0" w:after="0"/>
        <w:ind w:left="113" w:right="113" w:firstLine="1587"/>
        <w:jc w:val="both"/>
        <w:textAlignment w:val="baseline"/>
        <w:rPr/>
      </w:pPr>
      <w:r>
        <w:rPr>
          <w:rFonts w:eastAsia="Cambria" w:cs="Cambria" w:ascii="Times New Roman" w:hAnsi="Times New Roman" w:cstheme="minorAscii" w:eastAsiaTheme="minorAscii"/>
          <w:b/>
          <w:bCs/>
          <w:i w:val="false"/>
          <w:iCs w:val="false"/>
          <w:caps w:val="false"/>
          <w:smallCaps w:val="false"/>
          <w:color w:val="000000" w:themeColor="text1" w:themeShade="ff" w:themeTint="ff"/>
          <w:kern w:val="0"/>
          <w:sz w:val="24"/>
          <w:szCs w:val="24"/>
          <w:lang w:val="pt-BR" w:eastAsia="pt-BR"/>
        </w:rPr>
        <w:t>CONSIDERANDO</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kern w:val="0"/>
          <w:sz w:val="24"/>
          <w:szCs w:val="24"/>
          <w:lang w:val="pt-BR" w:eastAsia="pt-BR"/>
        </w:rPr>
        <w:t xml:space="preserve"> que o Procedimento Administrativo Nº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kern w:val="0"/>
          <w:sz w:val="24"/>
          <w:szCs w:val="24"/>
          <w:shd w:fill="FFFF00" w:val="clear"/>
          <w:lang w:val="pt-BR" w:eastAsia="pt-BR"/>
        </w:rPr>
        <w:t>*******</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kern w:val="0"/>
          <w:sz w:val="24"/>
          <w:szCs w:val="24"/>
          <w:lang w:val="pt-BR" w:eastAsia="pt-BR"/>
        </w:rPr>
        <w:t xml:space="preserve"> teve prosseguimento para apurar notícia de irregularidades no vencimento de base dos professores do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kern w:val="0"/>
          <w:sz w:val="24"/>
          <w:szCs w:val="24"/>
          <w:shd w:fill="FFFF00" w:val="clear"/>
          <w:lang w:val="pt-BR" w:eastAsia="pt-BR"/>
        </w:rPr>
        <w:t>Município de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kern w:val="0"/>
          <w:sz w:val="24"/>
          <w:szCs w:val="24"/>
          <w:lang w:val="pt-BR" w:eastAsia="pt-BR"/>
        </w:rPr>
        <w:t>, sendo inclusive inferior ao piso nacional do magistério;</w:t>
      </w:r>
    </w:p>
    <w:p>
      <w:pPr>
        <w:pStyle w:val="Normal"/>
        <w:widowControl w:val="false"/>
        <w:numPr>
          <w:ilvl w:val="0"/>
          <w:numId w:val="1"/>
        </w:numPr>
        <w:suppressAutoHyphens w:val="false"/>
        <w:bidi w:val="0"/>
        <w:spacing w:lineRule="auto" w:line="360" w:beforeAutospacing="0" w:before="0" w:afterAutospacing="0" w:after="0"/>
        <w:ind w:left="113" w:right="113" w:firstLine="1587"/>
        <w:jc w:val="both"/>
        <w:textAlignment w:val="baseline"/>
        <w:rPr/>
      </w:pPr>
      <w:r>
        <w:rPr>
          <w:rFonts w:eastAsia="Times New Roman" w:cs="Times New Roman" w:ascii="Times New Roman" w:hAnsi="Times New Roman"/>
          <w:b/>
        </w:rPr>
        <w:t>CONSIDERANDO</w:t>
      </w:r>
      <w:r>
        <w:rPr>
          <w:rFonts w:eastAsia="Times New Roman" w:cs="Times New Roman" w:ascii="Times New Roman" w:hAnsi="Times New Roman"/>
        </w:rPr>
        <w:t xml:space="preserve"> que ao Ministério Público incumbe a adoção de medidas direcionadas à máxima eficácia do direito fundamental à educação, com realce para as garantias de acesso, legalidade, regularidade, permanência, participação e aprendizagem.</w:t>
      </w:r>
    </w:p>
    <w:p>
      <w:pPr>
        <w:pStyle w:val="Normal"/>
        <w:widowControl w:val="false"/>
        <w:numPr>
          <w:ilvl w:val="0"/>
          <w:numId w:val="1"/>
        </w:numPr>
        <w:suppressAutoHyphens w:val="false"/>
        <w:bidi w:val="0"/>
        <w:spacing w:lineRule="auto" w:line="360" w:beforeAutospacing="0" w:before="0" w:afterAutospacing="0" w:after="0"/>
        <w:ind w:left="113" w:right="113" w:firstLine="1587"/>
        <w:jc w:val="both"/>
        <w:textAlignment w:val="baseline"/>
        <w:rPr>
          <w:rFonts w:ascii="Times New Roman" w:hAnsi="Times New Roman" w:eastAsia="Times New Roman" w:cs="Times New Roman"/>
          <w:b/>
          <w:bCs/>
        </w:rPr>
      </w:pPr>
      <w:r>
        <w:rPr>
          <w:rFonts w:eastAsia="Times New Roman" w:cs="Times New Roman" w:ascii="Times New Roman" w:hAnsi="Times New Roman"/>
          <w:b/>
          <w:bCs/>
        </w:rPr>
      </w:r>
    </w:p>
    <w:p>
      <w:pPr>
        <w:pStyle w:val="Normal"/>
        <w:widowControl w:val="false"/>
        <w:numPr>
          <w:ilvl w:val="0"/>
          <w:numId w:val="1"/>
        </w:numPr>
        <w:suppressAutoHyphens w:val="false"/>
        <w:bidi w:val="0"/>
        <w:spacing w:lineRule="auto" w:line="360" w:beforeAutospacing="0" w:before="0" w:afterAutospacing="0" w:after="120"/>
        <w:ind w:left="113" w:right="113" w:firstLine="1587"/>
        <w:jc w:val="both"/>
        <w:textAlignment w:val="baseline"/>
        <w:rPr/>
      </w:pPr>
      <w:r>
        <w:rPr>
          <w:rFonts w:eastAsia="Times New Roman" w:cs="Times New Roman" w:ascii="Times New Roman" w:hAnsi="Times New Roman"/>
          <w:b/>
          <w:bCs/>
        </w:rPr>
        <w:t>RESOLVE RECOMENDAR ao</w:t>
      </w: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 xml:space="preserve">(à) Excelentíssimo(a) Senhor(a) </w:t>
      </w:r>
      <w:r>
        <w:rPr>
          <w:rFonts w:eastAsia="Cambria" w:cs="Cambria" w:ascii="Times New Roman" w:hAnsi="Times New Roman" w:cstheme="minorAscii" w:eastAsiaTheme="minorAscii"/>
          <w:b/>
          <w:bCs/>
          <w:i/>
          <w:iCs/>
          <w:caps w:val="false"/>
          <w:smallCaps w:val="false"/>
          <w:color w:val="000000" w:themeColor="text1" w:themeShade="ff" w:themeTint="ff"/>
          <w:sz w:val="24"/>
          <w:szCs w:val="24"/>
          <w:shd w:fill="FFFF00" w:val="clear"/>
          <w:lang w:val="pt-BR"/>
        </w:rPr>
        <w:t>***********</w:t>
      </w: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 Secretário(a) Municipal de Educação</w:t>
      </w:r>
      <w:r>
        <w:rPr>
          <w:rFonts w:eastAsia="Times New Roman" w:cs="Times New Roman" w:ascii="Times New Roman" w:hAnsi="Times New Roman"/>
          <w:b/>
          <w:color w:val="000000"/>
          <w:lang w:bidi="ar-SA"/>
        </w:rPr>
        <w:t>:</w:t>
      </w:r>
    </w:p>
    <w:p>
      <w:pPr>
        <w:pStyle w:val="Normal"/>
        <w:suppressAutoHyphens w:val="true"/>
        <w:spacing w:lineRule="auto" w:line="360" w:before="113" w:after="113"/>
        <w:ind w:firstLine="14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Autospacing="0" w:before="120" w:afterAutospacing="0" w:after="120"/>
        <w:ind w:left="120" w:right="120" w:firstLine="1320"/>
        <w:jc w:val="both"/>
        <w:rPr>
          <w:rFonts w:ascii="Times New Roman" w:hAnsi="Times New Roman"/>
        </w:rPr>
      </w:pP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 xml:space="preserve">1 – Implementar imediatamente o piso salarial aos profissionais do magistério da rede pública municipal de </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shd w:fill="FFFF00" w:val="clear"/>
          <w:lang w:val="pt-BR"/>
        </w:rPr>
        <w:t>******</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 xml:space="preserve">, efetivos e temporários, em consonância com a Lei nº 11.738/2008, de modo que seja concedido aumento no vencimento base inicial quando abaixo do piso salarial nacional, que deve corresponder, no mínimo, a </w:t>
      </w:r>
      <w:r>
        <w:rPr>
          <w:rFonts w:eastAsia="Cambria" w:cs="Cambria" w:ascii="Times New Roman" w:hAnsi="Times New Roman" w:cstheme="minorAscii" w:eastAsiaTheme="minorAscii"/>
          <w:b/>
          <w:bCs/>
          <w:i w:val="false"/>
          <w:iCs w:val="false"/>
          <w:caps w:val="false"/>
          <w:smallCaps w:val="false"/>
          <w:color w:val="000000" w:themeColor="text1" w:themeShade="ff" w:themeTint="ff"/>
          <w:sz w:val="24"/>
          <w:szCs w:val="24"/>
          <w:lang w:val="pt-BR"/>
        </w:rPr>
        <w:t>R$ 4.580,57 (quatro mil quinhentos e oitenta reais e cinquenta e sete centavos)</w:t>
      </w: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 para jornadas de trabalho de 40 horas semanais, ressaltando-se que a base de cálculo a ser considerada para efeito do piso é o vencimento básico, sem as gratificações e outras vantagens de natureza pessoal;</w:t>
      </w:r>
    </w:p>
    <w:p>
      <w:pPr>
        <w:pStyle w:val="Normal"/>
        <w:spacing w:lineRule="auto" w:line="360" w:beforeAutospacing="0" w:before="120" w:afterAutospacing="0" w:after="120"/>
        <w:ind w:left="120" w:right="120" w:firstLine="1320"/>
        <w:jc w:val="both"/>
        <w:rPr>
          <w:rFonts w:ascii="Times New Roman" w:hAnsi="Times New Roman"/>
        </w:rPr>
      </w:pP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2 – Garantir que os valores do piso salarial dos profissionais do magistério público da rede municipal de ensino com jornadas de trabalho inferiores a 40 (quarenta) horas semanais sejam, no mínimo, proporcionais ao valor mencionado no item antecedente, observada a regra do artigo 2º, §3º da Lei nº 11.378/08, procedendo aos reajustes decorrentes.</w:t>
      </w:r>
    </w:p>
    <w:p>
      <w:pPr>
        <w:pStyle w:val="Normal"/>
        <w:spacing w:lineRule="auto" w:line="360" w:beforeAutospacing="0" w:before="120" w:afterAutospacing="0" w:after="120"/>
        <w:ind w:left="120" w:right="120" w:firstLine="1320"/>
        <w:jc w:val="both"/>
        <w:rPr/>
      </w:pP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A partir da data da entrega da presente recomendação, o MINISTÉRIO PÚBLICO DO ESTADO DO CEARÁ considera seus destinatários como pessoalmente cientes da situação ora exposta e, nesses termos, passível de responsabilização por quaisquer eventos futuros imputáveis a sua omissão quanto às providências solicitadas. Cabe, portanto, advertir que a inobservância da Recomendação Ministerial serve para fins de fixação de dolo em futuro e eventual manejo de ações judiciais de improbidade administrativa por omissão, previsto em Lei Federal.</w:t>
      </w:r>
    </w:p>
    <w:p>
      <w:pPr>
        <w:pStyle w:val="Normal"/>
        <w:spacing w:lineRule="auto" w:line="360" w:beforeAutospacing="0" w:before="120" w:afterAutospacing="0" w:after="120"/>
        <w:ind w:left="120" w:right="120" w:firstLine="1320"/>
        <w:jc w:val="both"/>
        <w:rPr>
          <w:rFonts w:ascii="Times New Roman" w:hAnsi="Times New Roman"/>
        </w:rPr>
      </w:pP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Faz-se impositivo constar que a presente Recomendação não esgota a atuação do MINISTÉRIO PÚBLICO DO ESTADO DO CEARÁ sobre o tema, não excluindo futuras recomendações ou outras iniciativas com relação aos agentes supramencionados.</w:t>
      </w:r>
    </w:p>
    <w:p>
      <w:pPr>
        <w:pStyle w:val="Normal"/>
        <w:spacing w:lineRule="auto" w:line="360" w:beforeAutospacing="0" w:before="120" w:afterAutospacing="0" w:after="120"/>
        <w:ind w:left="120" w:right="120" w:firstLine="1320"/>
        <w:jc w:val="both"/>
        <w:rPr>
          <w:rFonts w:ascii="Times New Roman" w:hAnsi="Times New Roman"/>
        </w:rPr>
      </w:pPr>
      <w:r>
        <w:rPr>
          <w:rFonts w:eastAsia="Cambria" w:cs="Cambria" w:ascii="Times New Roman" w:hAnsi="Times New Roman" w:cstheme="minorAscii" w:eastAsiaTheme="minorAscii"/>
          <w:b w:val="false"/>
          <w:bCs w:val="false"/>
          <w:i w:val="false"/>
          <w:iCs w:val="false"/>
          <w:caps w:val="false"/>
          <w:smallCaps w:val="false"/>
          <w:color w:val="000000" w:themeColor="text1" w:themeShade="ff" w:themeTint="ff"/>
          <w:sz w:val="24"/>
          <w:szCs w:val="24"/>
          <w:lang w:val="pt-BR"/>
        </w:rPr>
        <w:t>Vencidos os prazos concedidos, requisita-se informações no que diz respeito ao atendimento desta recomendação, inclusive sobre os motivos da não-concretização das condutas recomendadas, registrando-se que, não obstante a não obrigatoriedade do seu atendimento, a possível conduta indevida sujeita-se, por sua vez, a correção de natureza jurisdicional, seja da pessoa jurídica, seja da(s) pessoa(s) física(s) responsável(eis), com repercussões civis (inclusive ressarcitórias), administrativas (improbidade) e/ou penal.</w:t>
      </w:r>
    </w:p>
    <w:p>
      <w:pPr>
        <w:pStyle w:val="Normal"/>
        <w:suppressAutoHyphens w:val="true"/>
        <w:spacing w:lineRule="auto" w:line="360" w:before="113" w:after="113"/>
        <w:ind w:firstLine="1440"/>
        <w:jc w:val="both"/>
        <w:rPr>
          <w:rFonts w:ascii="Times New Roman" w:hAnsi="Times New Roman"/>
        </w:rPr>
      </w:pPr>
      <w:r>
        <w:rPr>
          <w:rFonts w:eastAsia="Times New Roman" w:cs="Times New Roman" w:ascii="Times New Roman" w:hAnsi="Times New Roman"/>
        </w:rPr>
        <w:t xml:space="preserve">O Ministério Público Estadual deverá ser comunicado (através dos endereços de e-mail: </w:t>
      </w:r>
      <w:r>
        <w:rPr>
          <w:rFonts w:eastAsia="Times New Roman" w:cs="Times New Roman" w:ascii="Times New Roman" w:hAnsi="Times New Roman"/>
          <w:b/>
          <w:color w:val="FF0000"/>
          <w:highlight w:val="yellow"/>
        </w:rPr>
        <w:t>*****</w:t>
      </w:r>
      <w:r>
        <w:rPr>
          <w:rFonts w:eastAsia="Times New Roman" w:cs="Times New Roman" w:ascii="Times New Roman" w:hAnsi="Times New Roman"/>
        </w:rPr>
        <w:t xml:space="preserve">), </w:t>
      </w:r>
      <w:r>
        <w:rPr>
          <w:rFonts w:eastAsia="Times New Roman" w:cs="Times New Roman" w:ascii="Times New Roman" w:hAnsi="Times New Roman"/>
          <w:highlight w:val="yellow"/>
        </w:rPr>
        <w:t xml:space="preserve">no prazo de </w:t>
      </w:r>
      <w:r>
        <w:rPr>
          <w:rFonts w:eastAsia="Times New Roman" w:cs="Times New Roman" w:ascii="Times New Roman" w:hAnsi="Times New Roman"/>
          <w:b/>
          <w:color w:val="FF0000"/>
          <w:highlight w:val="yellow"/>
        </w:rPr>
        <w:t>*****</w:t>
      </w:r>
      <w:r>
        <w:rPr>
          <w:rFonts w:eastAsia="Times New Roman" w:cs="Times New Roman" w:ascii="Times New Roman" w:hAnsi="Times New Roman"/>
        </w:rPr>
        <w:t>, a partir do recebimento da presente, sobre o acolhimento ou não da RECOMENDAÇÃO, com o encaminhamento de documentos hábeis a comprovar a efetivação das medidas, caso positiva a resposta.</w:t>
      </w:r>
    </w:p>
    <w:p>
      <w:pPr>
        <w:pStyle w:val="Normal"/>
        <w:suppressAutoHyphens w:val="true"/>
        <w:spacing w:lineRule="auto" w:line="360" w:before="113" w:after="113"/>
        <w:ind w:firstLine="1440"/>
        <w:jc w:val="both"/>
        <w:rPr>
          <w:rFonts w:ascii="Times New Roman" w:hAnsi="Times New Roman"/>
        </w:rPr>
      </w:pPr>
      <w:r>
        <w:rPr>
          <w:rFonts w:eastAsia="Times New Roman" w:cs="Times New Roman" w:ascii="Times New Roman" w:hAnsi="Times New Roman"/>
        </w:rPr>
        <w:t xml:space="preserve">Encaminhe-se cópia desta Recomendação ao </w:t>
      </w:r>
      <w:r>
        <w:rPr>
          <w:rFonts w:eastAsia="Times New Roman" w:cs="Times New Roman" w:ascii="Times New Roman" w:hAnsi="Times New Roman"/>
          <w:u w:val="single"/>
        </w:rPr>
        <w:t>Centro de Apoio Operacional da Educação – CAOEDUC.</w:t>
      </w:r>
    </w:p>
    <w:p>
      <w:pPr>
        <w:pStyle w:val="Normal"/>
        <w:suppressAutoHyphens w:val="true"/>
        <w:spacing w:lineRule="auto" w:line="360" w:before="113" w:after="113"/>
        <w:ind w:firstLine="1440"/>
        <w:jc w:val="both"/>
        <w:rPr>
          <w:rFonts w:ascii="Times New Roman" w:hAnsi="Times New Roman"/>
        </w:rPr>
      </w:pPr>
      <w:r>
        <w:rPr>
          <w:rFonts w:eastAsia="Times New Roman" w:cs="Times New Roman" w:ascii="Times New Roman" w:hAnsi="Times New Roman"/>
        </w:rPr>
        <w:t>Publique-se no Diário Oficial do MPCE.</w:t>
      </w:r>
    </w:p>
    <w:p>
      <w:pPr>
        <w:pStyle w:val="Normal"/>
        <w:suppressAutoHyphens w:val="true"/>
        <w:spacing w:lineRule="auto" w:line="360" w:before="113" w:after="113"/>
        <w:ind w:firstLine="1440"/>
        <w:jc w:val="both"/>
        <w:rPr>
          <w:rFonts w:ascii="Times New Roman" w:hAnsi="Times New Roman"/>
        </w:rPr>
      </w:pPr>
      <w:r>
        <w:rPr>
          <w:rFonts w:eastAsia="Times New Roman" w:cs="Times New Roman" w:ascii="Times New Roman" w:hAnsi="Times New Roman"/>
        </w:rPr>
        <w:t>Registre-se.</w:t>
      </w:r>
    </w:p>
    <w:p>
      <w:pPr>
        <w:pStyle w:val="Normal"/>
        <w:suppressAutoHyphens w:val="true"/>
        <w:spacing w:lineRule="auto" w:line="360" w:before="0" w:after="140"/>
        <w:jc w:val="right"/>
        <w:rPr>
          <w:rFonts w:ascii="Times New Roman" w:hAnsi="Times New Roman"/>
        </w:rPr>
      </w:pPr>
      <w:r>
        <w:rPr>
          <w:rFonts w:eastAsia="Times New Roman" w:cs="Times New Roman" w:ascii="Times New Roman" w:hAnsi="Times New Roman"/>
          <w:b/>
          <w:color w:val="000000"/>
          <w:highlight w:val="yellow"/>
        </w:rPr>
        <w:t>*Local, data.</w:t>
      </w:r>
    </w:p>
    <w:p>
      <w:pPr>
        <w:pStyle w:val="Normal"/>
        <w:suppressAutoHyphens w:val="true"/>
        <w:spacing w:lineRule="auto" w:line="360" w:before="57" w:after="57"/>
        <w:jc w:val="center"/>
        <w:rPr>
          <w:highlight w:val="none"/>
          <w:shd w:fill="FFFF00" w:val="clear"/>
        </w:rPr>
      </w:pPr>
      <w:r>
        <w:rPr>
          <w:rFonts w:eastAsia="Times New Roman" w:cs="Times New Roman" w:ascii="Times New Roman" w:hAnsi="Times New Roman"/>
          <w:b/>
          <w:color w:val="000000"/>
          <w:shd w:fill="FFFF00" w:val="clear"/>
        </w:rPr>
        <w:t>*******</w:t>
      </w:r>
    </w:p>
    <w:p>
      <w:pPr>
        <w:pStyle w:val="Normal"/>
        <w:suppressAutoHyphens w:val="true"/>
        <w:spacing w:lineRule="auto" w:line="360" w:before="57" w:after="57"/>
        <w:jc w:val="center"/>
        <w:rPr>
          <w:rFonts w:ascii="Times New Roman" w:hAnsi="Times New Roman"/>
        </w:rPr>
      </w:pPr>
      <w:r>
        <w:rPr>
          <w:rFonts w:eastAsia="Times New Roman" w:cs="Times New Roman" w:ascii="Times New Roman" w:hAnsi="Times New Roman"/>
          <w:b/>
          <w:color w:val="000000"/>
        </w:rPr>
        <w:t>Promotor(a) de Justiça</w:t>
      </w:r>
    </w:p>
    <w:sectPr>
      <w:headerReference w:type="default" r:id="rId2"/>
      <w:footerReference w:type="default" r:id="rId3"/>
      <w:type w:val="nextPage"/>
      <w:pgSz w:w="11906" w:h="16838"/>
      <w:pgMar w:left="1701" w:right="1365" w:gutter="0" w:header="1134" w:top="2268" w:footer="72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Graphik-MediumItalic">
    <w:charset w:val="00"/>
    <w:family w:val="roman"/>
    <w:pitch w:val="variable"/>
  </w:font>
  <w:font w:name="Liberation Sans">
    <w:altName w:val="Arial"/>
    <w:charset w:val="00"/>
    <w:family w:val="roman"/>
    <w:pitch w:val="variable"/>
  </w:font>
  <w:font w:name="Georgia">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rPr>
        <w:rFonts w:ascii="Times New Roman" w:hAnsi="Times New Roman" w:eastAsia="Times New Roman" w:cs="Times New Roman"/>
        <w:color w:val="000000"/>
        <w:sz w:val="18"/>
        <w:szCs w:val="18"/>
      </w:rPr>
    </w:pPr>
    <w:r>
      <w:rPr/>
      <w:drawing>
        <wp:inline distT="0" distB="0" distL="0" distR="0">
          <wp:extent cx="6121400" cy="5842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1"/>
                  <a:stretch>
                    <a:fillRect/>
                  </a:stretch>
                </pic:blipFill>
                <pic:spPr bwMode="auto">
                  <a:xfrm>
                    <a:off x="0" y="0"/>
                    <a:ext cx="6121400" cy="58420"/>
                  </a:xfrm>
                  <a:prstGeom prst="rect">
                    <a:avLst/>
                  </a:prstGeom>
                </pic:spPr>
              </pic:pic>
            </a:graphicData>
          </a:graphic>
        </wp:inline>
      </w:drawing>
    </w:r>
  </w:p>
  <w:p>
    <w:pPr>
      <w:pStyle w:val="Normal"/>
      <w:spacing w:lineRule="auto" w:line="240"/>
      <w:jc w:val="center"/>
      <w:rPr>
        <w:highlight w:val="yellow"/>
      </w:rPr>
    </w:pPr>
    <w:r>
      <w:rPr>
        <w:rFonts w:eastAsia="Times New Roman" w:cs="Times New Roman" w:ascii="Times New Roman" w:hAnsi="Times New Roman"/>
        <w:b/>
        <w:color w:val="000000"/>
        <w:sz w:val="18"/>
        <w:szCs w:val="18"/>
        <w:highlight w:val="yellow"/>
      </w:rPr>
      <w:t>**PROMOTORIA DE JUSTIÇA ****</w:t>
    </w:r>
    <w:r>
      <w:rPr>
        <w:rFonts w:eastAsia="Times New Roman" w:cs="Times New Roman" w:ascii="Times New Roman" w:hAnsi="Times New Roman"/>
        <w:color w:val="000000"/>
        <w:sz w:val="18"/>
        <w:szCs w:val="18"/>
        <w:highlight w:val="yellow"/>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0" w:after="57"/>
      <w:rPr/>
    </w:pPr>
    <w:r>
      <w:rPr/>
      <w:drawing>
        <wp:anchor behindDoc="1" distT="0" distB="0" distL="0" distR="0" simplePos="0" locked="0" layoutInCell="0" allowOverlap="1" relativeHeight="17">
          <wp:simplePos x="0" y="0"/>
          <wp:positionH relativeFrom="column">
            <wp:align>center</wp:align>
          </wp:positionH>
          <wp:positionV relativeFrom="paragraph">
            <wp:posOffset>5080</wp:posOffset>
          </wp:positionV>
          <wp:extent cx="5553710" cy="83375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95" t="-592" r="-95" b="-592"/>
                  <a:stretch>
                    <a:fillRect/>
                  </a:stretch>
                </pic:blipFill>
                <pic:spPr bwMode="auto">
                  <a:xfrm>
                    <a:off x="0" y="0"/>
                    <a:ext cx="5553710" cy="833755"/>
                  </a:xfrm>
                  <a:prstGeom prst="rect">
                    <a:avLst/>
                  </a:prstGeom>
                </pic:spPr>
              </pic:pic>
            </a:graphicData>
          </a:graphic>
        </wp:anchor>
      </w:drawing>
    </w:r>
  </w:p>
  <w:p>
    <w:pPr>
      <w:pStyle w:val="Normal"/>
      <w:spacing w:lineRule="auto" w:line="240" w:before="0" w:after="57"/>
      <w:jc w:val="center"/>
      <w:rPr>
        <w:rFonts w:ascii="Times New Roman" w:hAnsi="Times New Roman" w:eastAsia="Times New Roman" w:cs="Times New Roman"/>
        <w:b/>
        <w:color w:val="000000"/>
        <w:highlight w:val="yellow"/>
      </w:rPr>
    </w:pPr>
    <w:r>
      <w:rPr>
        <w:rFonts w:eastAsia="Times New Roman" w:cs="Times New Roman" w:ascii="Times New Roman" w:hAnsi="Times New Roman"/>
        <w:b/>
        <w:color w:val="000000"/>
        <w:highlight w:val="yellow"/>
      </w:rPr>
    </w:r>
  </w:p>
  <w:p>
    <w:pPr>
      <w:pStyle w:val="Normal"/>
      <w:spacing w:lineRule="auto" w:line="240" w:before="0" w:after="57"/>
      <w:jc w:val="center"/>
      <w:rPr>
        <w:rFonts w:ascii="Times New Roman" w:hAnsi="Times New Roman" w:eastAsia="Times New Roman" w:cs="Times New Roman"/>
        <w:b/>
        <w:color w:val="000000"/>
        <w:highlight w:val="yellow"/>
      </w:rPr>
    </w:pPr>
    <w:r>
      <w:rPr>
        <w:rFonts w:eastAsia="Times New Roman" w:cs="Times New Roman" w:ascii="Times New Roman" w:hAnsi="Times New Roman"/>
        <w:b/>
        <w:color w:val="000000"/>
        <w:highlight w:val="yellow"/>
      </w:rPr>
    </w:r>
  </w:p>
  <w:p>
    <w:pPr>
      <w:pStyle w:val="Normal"/>
      <w:spacing w:lineRule="auto" w:line="240" w:before="0" w:after="57"/>
      <w:jc w:val="center"/>
      <w:rPr>
        <w:rFonts w:ascii="Times New Roman" w:hAnsi="Times New Roman" w:eastAsia="Times New Roman" w:cs="Times New Roman"/>
        <w:b/>
        <w:color w:val="000000"/>
        <w:highlight w:val="yellow"/>
      </w:rPr>
    </w:pPr>
    <w:r>
      <w:rPr>
        <w:rFonts w:eastAsia="Times New Roman" w:cs="Times New Roman" w:ascii="Times New Roman" w:hAnsi="Times New Roman"/>
        <w:b/>
        <w:color w:val="000000"/>
        <w:highlight w:val="yellow"/>
      </w:rPr>
    </w:r>
  </w:p>
  <w:p>
    <w:pPr>
      <w:pStyle w:val="Normal"/>
      <w:spacing w:lineRule="auto" w:line="240" w:before="0" w:after="57"/>
      <w:jc w:val="center"/>
      <w:rPr>
        <w:rFonts w:ascii="Times New Roman" w:hAnsi="Times New Roman" w:eastAsia="Times New Roman" w:cs="Times New Roman"/>
        <w:b/>
        <w:color w:val="000000"/>
        <w:sz w:val="20"/>
        <w:highlight w:val="yellow"/>
      </w:rPr>
    </w:pPr>
    <w:r>
      <w:rPr>
        <w:rFonts w:eastAsia="Times New Roman" w:cs="Times New Roman" w:ascii="Times New Roman" w:hAnsi="Times New Roman"/>
        <w:b/>
        <w:color w:val="000000"/>
        <w:sz w:val="20"/>
        <w:highlight w:val="yellow"/>
      </w:rPr>
    </w:r>
  </w:p>
  <w:p>
    <w:pPr>
      <w:pStyle w:val="Normal"/>
      <w:spacing w:lineRule="auto" w:line="240" w:before="0" w:after="57"/>
      <w:jc w:val="center"/>
      <w:rPr/>
    </w:pPr>
    <w:r>
      <w:rPr>
        <w:rFonts w:eastAsia="Times New Roman" w:cs="Times New Roman" w:ascii="Times New Roman" w:hAnsi="Times New Roman"/>
        <w:b/>
        <w:color w:val="000000"/>
        <w:highlight w:val="yellow"/>
      </w:rPr>
      <w:t>**ª</w:t>
    </w:r>
    <w:r>
      <w:rPr>
        <w:rFonts w:eastAsia="Times New Roman" w:cs="Times New Roman" w:ascii="Times New Roman" w:hAnsi="Times New Roman"/>
        <w:b/>
        <w:color w:val="000000"/>
      </w:rPr>
      <w:t xml:space="preserve"> PROMOTORIA DE JUSTIÇA</w:t>
    </w:r>
    <w:r>
      <w:rPr>
        <w:rFonts w:eastAsia="Times New Roman" w:cs="Times New Roman" w:ascii="Times New Roman" w:hAnsi="Times New Roman"/>
        <w:b/>
        <w:color w:val="000000"/>
        <w:highlight w:val="yellow"/>
      </w:rPr>
      <w: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vertAlign w:val="baseline"/>
        <w:position w:val="0"/>
        <w:sz w:val="24"/>
        <w:sz w:val="24"/>
        <w:effect w:val="none"/>
        <w:szCs w:val="24"/>
        <w:em w:val="none"/>
        <w:w w:val="100"/>
      </w:rPr>
    </w:lvl>
    <w:lvl w:ilvl="1">
      <w:start w:val="1"/>
      <w:numFmt w:val="none"/>
      <w:suff w:val="nothing"/>
      <w:lvlText w:val=""/>
      <w:lvlJc w:val="left"/>
      <w:pPr>
        <w:tabs>
          <w:tab w:val="num" w:pos="0"/>
        </w:tabs>
        <w:ind w:left="0" w:hanging="0"/>
      </w:pPr>
      <w:rPr>
        <w:vertAlign w:val="baseline"/>
        <w:position w:val="0"/>
        <w:sz w:val="24"/>
        <w:sz w:val="24"/>
        <w:effect w:val="none"/>
        <w:szCs w:val="24"/>
        <w:em w:val="none"/>
        <w:w w:val="100"/>
      </w:rPr>
    </w:lvl>
    <w:lvl w:ilvl="2">
      <w:start w:val="1"/>
      <w:numFmt w:val="none"/>
      <w:suff w:val="nothing"/>
      <w:lvlText w:val=""/>
      <w:lvlJc w:val="left"/>
      <w:pPr>
        <w:tabs>
          <w:tab w:val="num" w:pos="0"/>
        </w:tabs>
        <w:ind w:left="0" w:hanging="0"/>
      </w:pPr>
      <w:rPr>
        <w:vertAlign w:val="baseline"/>
        <w:position w:val="0"/>
        <w:sz w:val="24"/>
        <w:sz w:val="24"/>
        <w:effect w:val="none"/>
        <w:szCs w:val="24"/>
        <w:em w:val="none"/>
        <w:w w:val="100"/>
      </w:rPr>
    </w:lvl>
    <w:lvl w:ilvl="3">
      <w:start w:val="1"/>
      <w:numFmt w:val="none"/>
      <w:suff w:val="nothing"/>
      <w:lvlText w:val=""/>
      <w:lvlJc w:val="left"/>
      <w:pPr>
        <w:tabs>
          <w:tab w:val="num" w:pos="0"/>
        </w:tabs>
        <w:ind w:left="0" w:hanging="0"/>
      </w:pPr>
      <w:rPr>
        <w:vertAlign w:val="baseline"/>
        <w:position w:val="0"/>
        <w:sz w:val="24"/>
        <w:sz w:val="24"/>
        <w:effect w:val="none"/>
        <w:szCs w:val="24"/>
        <w:em w:val="none"/>
        <w:w w:val="100"/>
      </w:rPr>
    </w:lvl>
    <w:lvl w:ilvl="4">
      <w:start w:val="1"/>
      <w:numFmt w:val="none"/>
      <w:suff w:val="nothing"/>
      <w:lvlText w:val=""/>
      <w:lvlJc w:val="left"/>
      <w:pPr>
        <w:tabs>
          <w:tab w:val="num" w:pos="0"/>
        </w:tabs>
        <w:ind w:left="0" w:hanging="0"/>
      </w:pPr>
      <w:rPr>
        <w:vertAlign w:val="baseline"/>
        <w:position w:val="0"/>
        <w:sz w:val="24"/>
        <w:sz w:val="24"/>
        <w:effect w:val="none"/>
        <w:szCs w:val="24"/>
        <w:em w:val="none"/>
        <w:w w:val="100"/>
      </w:rPr>
    </w:lvl>
    <w:lvl w:ilvl="5">
      <w:start w:val="1"/>
      <w:numFmt w:val="none"/>
      <w:suff w:val="nothing"/>
      <w:lvlText w:val=""/>
      <w:lvlJc w:val="left"/>
      <w:pPr>
        <w:tabs>
          <w:tab w:val="num" w:pos="0"/>
        </w:tabs>
        <w:ind w:left="0" w:hanging="0"/>
      </w:pPr>
      <w:rPr>
        <w:vertAlign w:val="baseline"/>
        <w:position w:val="0"/>
        <w:sz w:val="24"/>
        <w:sz w:val="24"/>
        <w:effect w:val="none"/>
        <w:szCs w:val="24"/>
        <w:em w:val="none"/>
        <w:w w:val="100"/>
      </w:rPr>
    </w:lvl>
    <w:lvl w:ilvl="6">
      <w:start w:val="1"/>
      <w:numFmt w:val="none"/>
      <w:suff w:val="nothing"/>
      <w:lvlText w:val=""/>
      <w:lvlJc w:val="left"/>
      <w:pPr>
        <w:tabs>
          <w:tab w:val="num" w:pos="0"/>
        </w:tabs>
        <w:ind w:left="0" w:hanging="0"/>
      </w:pPr>
      <w:rPr>
        <w:vertAlign w:val="baseline"/>
        <w:position w:val="0"/>
        <w:sz w:val="24"/>
        <w:sz w:val="24"/>
        <w:effect w:val="none"/>
        <w:szCs w:val="24"/>
        <w:em w:val="none"/>
        <w:w w:val="100"/>
      </w:rPr>
    </w:lvl>
    <w:lvl w:ilvl="7">
      <w:start w:val="1"/>
      <w:numFmt w:val="none"/>
      <w:suff w:val="nothing"/>
      <w:lvlText w:val=""/>
      <w:lvlJc w:val="left"/>
      <w:pPr>
        <w:tabs>
          <w:tab w:val="num" w:pos="0"/>
        </w:tabs>
        <w:ind w:left="0" w:hanging="0"/>
      </w:pPr>
      <w:rPr>
        <w:vertAlign w:val="baseline"/>
        <w:position w:val="0"/>
        <w:sz w:val="24"/>
        <w:sz w:val="24"/>
        <w:effect w:val="none"/>
        <w:szCs w:val="24"/>
        <w:em w:val="none"/>
        <w:w w:val="100"/>
      </w:rPr>
    </w:lvl>
    <w:lvl w:ilvl="8">
      <w:start w:val="1"/>
      <w:numFmt w:val="none"/>
      <w:suff w:val="nothing"/>
      <w:lvlText w:val=""/>
      <w:lvlJc w:val="left"/>
      <w:pPr>
        <w:tabs>
          <w:tab w:val="num" w:pos="0"/>
        </w:tabs>
        <w:ind w:left="0" w:hanging="0"/>
      </w:pPr>
      <w:rPr>
        <w:vertAlign w:val="baseline"/>
        <w:position w:val="0"/>
        <w:sz w:val="24"/>
        <w:sz w:val="24"/>
        <w:effect w:val="none"/>
        <w:szCs w:val="24"/>
        <w:em w:val="none"/>
        <w:w w:val="1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pt-B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false"/>
      <w:bidi w:val="0"/>
      <w:spacing w:lineRule="atLeast" w:line="1" w:before="0" w:after="0"/>
      <w:jc w:val="left"/>
      <w:textAlignment w:val="baseline"/>
      <w:outlineLvl w:val="0"/>
    </w:pPr>
    <w:rPr>
      <w:rFonts w:ascii="Liberation Serif" w:hAnsi="Liberation Serif" w:eastAsia="SimSun" w:cs="Mangal"/>
      <w:color w:val="00000A"/>
      <w:kern w:val="2"/>
      <w:sz w:val="24"/>
      <w:szCs w:val="24"/>
      <w:lang w:val="pt-BR" w:eastAsia="zh-CN" w:bidi="hi-IN"/>
    </w:rPr>
  </w:style>
  <w:style w:type="paragraph" w:styleId="Ttulo1">
    <w:name w:val="Heading 1"/>
    <w:basedOn w:val="Normal"/>
    <w:next w:val="Normal"/>
    <w:uiPriority w:val="9"/>
    <w:qFormat/>
    <w:pPr>
      <w:keepNext w:val="true"/>
      <w:spacing w:lineRule="atLeast" w:line="100" w:before="240" w:after="120"/>
      <w:jc w:val="center"/>
    </w:pPr>
    <w:rPr>
      <w:rFonts w:ascii="Arial" w:hAnsi="Arial" w:eastAsia="Microsoft YaHei"/>
      <w:b/>
      <w:bCs/>
      <w:sz w:val="36"/>
      <w:szCs w:val="36"/>
    </w:rPr>
  </w:style>
  <w:style w:type="paragraph" w:styleId="Ttulo2">
    <w:name w:val="Heading 2"/>
    <w:basedOn w:val="Normal"/>
    <w:next w:val="Normal"/>
    <w:uiPriority w:val="9"/>
    <w:semiHidden/>
    <w:unhideWhenUsed/>
    <w:qFormat/>
    <w:pPr>
      <w:keepNext w:val="true"/>
      <w:spacing w:lineRule="atLeast" w:line="100" w:before="200" w:after="120"/>
      <w:jc w:val="center"/>
      <w:outlineLvl w:val="1"/>
    </w:pPr>
    <w:rPr>
      <w:rFonts w:ascii="Arial" w:hAnsi="Arial" w:eastAsia="Microsoft YaHei"/>
      <w:b/>
      <w:bCs/>
      <w:sz w:val="32"/>
      <w:szCs w:val="32"/>
    </w:rPr>
  </w:style>
  <w:style w:type="paragraph" w:styleId="Ttulo3">
    <w:name w:val="Heading 3"/>
    <w:basedOn w:val="Normal"/>
    <w:next w:val="Normal"/>
    <w:uiPriority w:val="9"/>
    <w:semiHidden/>
    <w:unhideWhenUsed/>
    <w:qFormat/>
    <w:pPr>
      <w:keepNext w:val="true"/>
      <w:spacing w:lineRule="atLeast" w:line="100" w:before="140" w:after="120"/>
      <w:jc w:val="center"/>
      <w:outlineLvl w:val="2"/>
    </w:pPr>
    <w:rPr>
      <w:rFonts w:ascii="Arial" w:hAnsi="Arial" w:eastAsia="Microsoft YaHei"/>
      <w:b/>
      <w:bCs/>
      <w:color w:val="808080"/>
      <w:sz w:val="28"/>
      <w:szCs w:val="28"/>
    </w:rPr>
  </w:style>
  <w:style w:type="paragraph" w:styleId="Ttulo4">
    <w:name w:val="Heading 4"/>
    <w:next w:val="Normal"/>
    <w:uiPriority w:val="9"/>
    <w:semiHidden/>
    <w:unhideWhenUsed/>
    <w:qFormat/>
    <w:pPr>
      <w:keepNext w:val="true"/>
      <w:keepLines/>
      <w:widowControl w:val="false"/>
      <w:suppressAutoHyphens w:val="true"/>
      <w:bidi w:val="0"/>
      <w:spacing w:before="240" w:after="40"/>
      <w:jc w:val="left"/>
      <w:outlineLvl w:val="3"/>
    </w:pPr>
    <w:rPr>
      <w:rFonts w:ascii="Liberation Serif" w:hAnsi="Liberation Serif" w:eastAsia="Liberation Serif" w:cs="Liberation Serif"/>
      <w:b/>
      <w:color w:val="auto"/>
      <w:kern w:val="0"/>
      <w:sz w:val="24"/>
      <w:szCs w:val="24"/>
      <w:lang w:val="pt-BR" w:eastAsia="zh-CN" w:bidi="hi-IN"/>
    </w:rPr>
  </w:style>
  <w:style w:type="paragraph" w:styleId="Ttulo5">
    <w:name w:val="Heading 5"/>
    <w:next w:val="Normal"/>
    <w:uiPriority w:val="9"/>
    <w:semiHidden/>
    <w:unhideWhenUsed/>
    <w:qFormat/>
    <w:pPr>
      <w:widowControl w:val="false"/>
      <w:suppressAutoHyphens w:val="false"/>
      <w:bidi w:val="0"/>
      <w:spacing w:lineRule="atLeast" w:line="1" w:before="240" w:after="60"/>
      <w:jc w:val="left"/>
      <w:textAlignment w:val="baseline"/>
      <w:outlineLvl w:val="4"/>
    </w:pPr>
    <w:rPr>
      <w:rFonts w:ascii="Calibri" w:hAnsi="Calibri" w:eastAsia="Times New Roman" w:cs="Calibri"/>
      <w:b/>
      <w:bCs/>
      <w:i/>
      <w:iCs/>
      <w:color w:val="auto"/>
      <w:kern w:val="2"/>
      <w:sz w:val="26"/>
      <w:szCs w:val="23"/>
      <w:lang w:val="pt-BR" w:eastAsia="zh-CN" w:bidi="hi-IN"/>
    </w:rPr>
  </w:style>
  <w:style w:type="paragraph" w:styleId="Ttulo6">
    <w:name w:val="Heading 6"/>
    <w:next w:val="Normal"/>
    <w:uiPriority w:val="9"/>
    <w:semiHidden/>
    <w:unhideWhenUsed/>
    <w:qFormat/>
    <w:pPr>
      <w:keepNext w:val="true"/>
      <w:keepLines/>
      <w:widowControl w:val="false"/>
      <w:suppressAutoHyphens w:val="true"/>
      <w:bidi w:val="0"/>
      <w:spacing w:before="200" w:after="40"/>
      <w:jc w:val="left"/>
      <w:outlineLvl w:val="5"/>
    </w:pPr>
    <w:rPr>
      <w:rFonts w:ascii="Liberation Serif" w:hAnsi="Liberation Serif" w:eastAsia="Liberation Serif" w:cs="Liberation Serif"/>
      <w:b/>
      <w:color w:val="auto"/>
      <w:kern w:val="0"/>
      <w:sz w:val="20"/>
      <w:szCs w:val="20"/>
      <w:lang w:val="pt-BR" w:eastAsia="zh-CN" w:bidi="hi-IN"/>
    </w:rPr>
  </w:style>
  <w:style w:type="character" w:styleId="DefaultParagraphFont" w:default="1">
    <w:name w:val="Default Paragraph Font"/>
    <w:uiPriority w:val="1"/>
    <w:semiHidden/>
    <w:unhideWhenUsed/>
    <w:qFormat/>
    <w:rPr/>
  </w:style>
  <w:style w:type="character" w:styleId="WW8Num2z0" w:customStyle="1">
    <w:name w:val="WW8Num2z0"/>
    <w:qFormat/>
    <w:rPr>
      <w:w w:val="100"/>
      <w:position w:val="0"/>
      <w:sz w:val="24"/>
      <w:sz w:val="24"/>
      <w:effect w:val="none"/>
      <w:vertAlign w:val="baseline"/>
      <w:em w:val="none"/>
    </w:rPr>
  </w:style>
  <w:style w:type="character" w:styleId="WW8Num3z0" w:customStyle="1">
    <w:name w:val="WW8Num3z0"/>
    <w:qFormat/>
    <w:rPr>
      <w:w w:val="100"/>
      <w:position w:val="0"/>
      <w:sz w:val="24"/>
      <w:sz w:val="24"/>
      <w:szCs w:val="24"/>
      <w:effect w:val="none"/>
      <w:vertAlign w:val="baseline"/>
      <w:em w:val="none"/>
    </w:rPr>
  </w:style>
  <w:style w:type="character" w:styleId="WW8Num4z0" w:customStyle="1">
    <w:name w:val="WW8Num4z0"/>
    <w:qFormat/>
    <w:rPr>
      <w:rFonts w:ascii="Symbol" w:hAnsi="Symbol" w:cs="OpenSymbol"/>
      <w:w w:val="100"/>
      <w:position w:val="0"/>
      <w:sz w:val="26"/>
      <w:sz w:val="26"/>
      <w:szCs w:val="26"/>
      <w:effect w:val="none"/>
      <w:vertAlign w:val="baseline"/>
      <w:em w:val="none"/>
    </w:rPr>
  </w:style>
  <w:style w:type="character" w:styleId="WW8Num5z0" w:customStyle="1">
    <w:name w:val="WW8Num5z0"/>
    <w:qFormat/>
    <w:rPr>
      <w:rFonts w:ascii="Times New Roman" w:hAnsi="Times New Roman" w:eastAsia="SimSun" w:cs="Times New Roman"/>
      <w:w w:val="100"/>
      <w:position w:val="0"/>
      <w:sz w:val="24"/>
      <w:sz w:val="24"/>
      <w:effect w:val="none"/>
      <w:vertAlign w:val="baseline"/>
      <w:em w:val="none"/>
    </w:rPr>
  </w:style>
  <w:style w:type="character" w:styleId="WW8Num6z0" w:customStyle="1">
    <w:name w:val="WW8Num6z0"/>
    <w:qFormat/>
    <w:rPr>
      <w:rFonts w:ascii="Times New Roman" w:hAnsi="Times New Roman" w:eastAsia="Arial" w:cs="Times New Roman"/>
      <w:color w:val="000000"/>
      <w:w w:val="100"/>
      <w:position w:val="0"/>
      <w:sz w:val="24"/>
      <w:sz w:val="24"/>
      <w:effect w:val="none"/>
      <w:shd w:fill="FFFF00" w:val="clear"/>
      <w:vertAlign w:val="baseline"/>
      <w:em w:val="none"/>
    </w:rPr>
  </w:style>
  <w:style w:type="character" w:styleId="WW8Num6z1" w:customStyle="1">
    <w:name w:val="WW8Num6z1"/>
    <w:qFormat/>
    <w:rPr>
      <w:w w:val="100"/>
      <w:position w:val="0"/>
      <w:sz w:val="24"/>
      <w:sz w:val="24"/>
      <w:effect w:val="none"/>
      <w:vertAlign w:val="baseline"/>
      <w:em w:val="none"/>
    </w:rPr>
  </w:style>
  <w:style w:type="character" w:styleId="WW8Num6z2" w:customStyle="1">
    <w:name w:val="WW8Num6z2"/>
    <w:qFormat/>
    <w:rPr>
      <w:w w:val="100"/>
      <w:position w:val="0"/>
      <w:sz w:val="24"/>
      <w:sz w:val="24"/>
      <w:effect w:val="none"/>
      <w:vertAlign w:val="baseline"/>
      <w:em w:val="none"/>
    </w:rPr>
  </w:style>
  <w:style w:type="character" w:styleId="WW8Num8z0" w:customStyle="1">
    <w:name w:val="WW8Num8z0"/>
    <w:qFormat/>
    <w:rPr>
      <w:w w:val="100"/>
      <w:position w:val="0"/>
      <w:sz w:val="24"/>
      <w:sz w:val="24"/>
      <w:effect w:val="none"/>
      <w:vertAlign w:val="baseline"/>
      <w:em w:val="none"/>
    </w:rPr>
  </w:style>
  <w:style w:type="character" w:styleId="WW8Num8z1" w:customStyle="1">
    <w:name w:val="WW8Num8z1"/>
    <w:qFormat/>
    <w:rPr>
      <w:w w:val="100"/>
      <w:position w:val="0"/>
      <w:sz w:val="24"/>
      <w:sz w:val="24"/>
      <w:effect w:val="none"/>
      <w:vertAlign w:val="baseline"/>
      <w:em w:val="none"/>
    </w:rPr>
  </w:style>
  <w:style w:type="character" w:styleId="WW8Num8z2" w:customStyle="1">
    <w:name w:val="WW8Num8z2"/>
    <w:qFormat/>
    <w:rPr>
      <w:w w:val="100"/>
      <w:position w:val="0"/>
      <w:sz w:val="24"/>
      <w:sz w:val="24"/>
      <w:effect w:val="none"/>
      <w:vertAlign w:val="baseline"/>
      <w:em w:val="none"/>
    </w:rPr>
  </w:style>
  <w:style w:type="character" w:styleId="WW8Num10z0" w:customStyle="1">
    <w:name w:val="WW8Num10z0"/>
    <w:qFormat/>
    <w:rPr>
      <w:rFonts w:ascii="Symbol" w:hAnsi="Symbol" w:cs="Symbol"/>
      <w:w w:val="100"/>
      <w:position w:val="0"/>
      <w:sz w:val="24"/>
      <w:sz w:val="24"/>
      <w:effect w:val="none"/>
      <w:vertAlign w:val="baseline"/>
      <w:em w:val="none"/>
    </w:rPr>
  </w:style>
  <w:style w:type="character" w:styleId="WW8Num10z1" w:customStyle="1">
    <w:name w:val="WW8Num10z1"/>
    <w:qFormat/>
    <w:rPr>
      <w:rFonts w:ascii="Courier New" w:hAnsi="Courier New" w:cs="Courier New"/>
      <w:w w:val="100"/>
      <w:position w:val="0"/>
      <w:sz w:val="24"/>
      <w:sz w:val="24"/>
      <w:effect w:val="none"/>
      <w:vertAlign w:val="baseline"/>
      <w:em w:val="none"/>
    </w:rPr>
  </w:style>
  <w:style w:type="character" w:styleId="WW8Num10z2" w:customStyle="1">
    <w:name w:val="WW8Num10z2"/>
    <w:qFormat/>
    <w:rPr>
      <w:rFonts w:ascii="Wingdings" w:hAnsi="Wingdings" w:cs="Wingdings"/>
      <w:w w:val="100"/>
      <w:position w:val="0"/>
      <w:sz w:val="24"/>
      <w:sz w:val="24"/>
      <w:effect w:val="none"/>
      <w:vertAlign w:val="baseline"/>
      <w:em w:val="none"/>
    </w:rPr>
  </w:style>
  <w:style w:type="character" w:styleId="WW8Num11z0" w:customStyle="1">
    <w:name w:val="WW8Num11z0"/>
    <w:qFormat/>
    <w:rPr>
      <w:rFonts w:ascii="Liberation Serif" w:hAnsi="Liberation Serif" w:eastAsia="SimSun" w:cs="Mangal"/>
      <w:w w:val="100"/>
      <w:position w:val="0"/>
      <w:sz w:val="24"/>
      <w:sz w:val="24"/>
      <w:effect w:val="none"/>
      <w:vertAlign w:val="baseline"/>
      <w:em w:val="none"/>
    </w:rPr>
  </w:style>
  <w:style w:type="character" w:styleId="Fontepargpadro3" w:customStyle="1">
    <w:name w:val="Fonte parág. padrão3"/>
    <w:qFormat/>
    <w:rPr>
      <w:w w:val="100"/>
      <w:position w:val="0"/>
      <w:sz w:val="24"/>
      <w:sz w:val="24"/>
      <w:effect w:val="none"/>
      <w:vertAlign w:val="baseline"/>
      <w:em w:val="none"/>
    </w:rPr>
  </w:style>
  <w:style w:type="character" w:styleId="WW8Num1z0" w:customStyle="1">
    <w:name w:val="WW8Num1z0"/>
    <w:qFormat/>
    <w:rPr>
      <w:w w:val="100"/>
      <w:position w:val="0"/>
      <w:sz w:val="24"/>
      <w:sz w:val="24"/>
      <w:effect w:val="none"/>
      <w:vertAlign w:val="baseline"/>
      <w:em w:val="none"/>
    </w:rPr>
  </w:style>
  <w:style w:type="character" w:styleId="WW8Num1z1" w:customStyle="1">
    <w:name w:val="WW8Num1z1"/>
    <w:qFormat/>
    <w:rPr>
      <w:w w:val="100"/>
      <w:position w:val="0"/>
      <w:sz w:val="24"/>
      <w:sz w:val="24"/>
      <w:effect w:val="none"/>
      <w:vertAlign w:val="baseline"/>
      <w:em w:val="none"/>
    </w:rPr>
  </w:style>
  <w:style w:type="character" w:styleId="WW8Num1z2" w:customStyle="1">
    <w:name w:val="WW8Num1z2"/>
    <w:qFormat/>
    <w:rPr>
      <w:w w:val="100"/>
      <w:position w:val="0"/>
      <w:sz w:val="24"/>
      <w:sz w:val="24"/>
      <w:effect w:val="none"/>
      <w:vertAlign w:val="baseline"/>
      <w:em w:val="none"/>
    </w:rPr>
  </w:style>
  <w:style w:type="character" w:styleId="WW8Num1z3" w:customStyle="1">
    <w:name w:val="WW8Num1z3"/>
    <w:qFormat/>
    <w:rPr>
      <w:w w:val="100"/>
      <w:position w:val="0"/>
      <w:sz w:val="24"/>
      <w:sz w:val="24"/>
      <w:effect w:val="none"/>
      <w:vertAlign w:val="baseline"/>
      <w:em w:val="none"/>
    </w:rPr>
  </w:style>
  <w:style w:type="character" w:styleId="WW8Num1z4" w:customStyle="1">
    <w:name w:val="WW8Num1z4"/>
    <w:qFormat/>
    <w:rPr>
      <w:w w:val="100"/>
      <w:position w:val="0"/>
      <w:sz w:val="24"/>
      <w:sz w:val="24"/>
      <w:effect w:val="none"/>
      <w:vertAlign w:val="baseline"/>
      <w:em w:val="none"/>
    </w:rPr>
  </w:style>
  <w:style w:type="character" w:styleId="WW8Num1z5" w:customStyle="1">
    <w:name w:val="WW8Num1z5"/>
    <w:qFormat/>
    <w:rPr>
      <w:w w:val="100"/>
      <w:position w:val="0"/>
      <w:sz w:val="24"/>
      <w:sz w:val="24"/>
      <w:effect w:val="none"/>
      <w:vertAlign w:val="baseline"/>
      <w:em w:val="none"/>
    </w:rPr>
  </w:style>
  <w:style w:type="character" w:styleId="WW8Num1z6" w:customStyle="1">
    <w:name w:val="WW8Num1z6"/>
    <w:qFormat/>
    <w:rPr>
      <w:w w:val="100"/>
      <w:position w:val="0"/>
      <w:sz w:val="24"/>
      <w:sz w:val="24"/>
      <w:effect w:val="none"/>
      <w:vertAlign w:val="baseline"/>
      <w:em w:val="none"/>
    </w:rPr>
  </w:style>
  <w:style w:type="character" w:styleId="WW8Num1z7" w:customStyle="1">
    <w:name w:val="WW8Num1z7"/>
    <w:qFormat/>
    <w:rPr>
      <w:w w:val="100"/>
      <w:position w:val="0"/>
      <w:sz w:val="24"/>
      <w:sz w:val="24"/>
      <w:effect w:val="none"/>
      <w:vertAlign w:val="baseline"/>
      <w:em w:val="none"/>
    </w:rPr>
  </w:style>
  <w:style w:type="character" w:styleId="WW8Num1z8" w:customStyle="1">
    <w:name w:val="WW8Num1z8"/>
    <w:qFormat/>
    <w:rPr>
      <w:w w:val="100"/>
      <w:position w:val="0"/>
      <w:sz w:val="24"/>
      <w:sz w:val="24"/>
      <w:effect w:val="none"/>
      <w:vertAlign w:val="baseline"/>
      <w:em w:val="none"/>
    </w:rPr>
  </w:style>
  <w:style w:type="character" w:styleId="WW8Num2z1" w:customStyle="1">
    <w:name w:val="WW8Num2z1"/>
    <w:qFormat/>
    <w:rPr>
      <w:w w:val="100"/>
      <w:position w:val="0"/>
      <w:sz w:val="24"/>
      <w:sz w:val="24"/>
      <w:effect w:val="none"/>
      <w:vertAlign w:val="baseline"/>
      <w:em w:val="none"/>
    </w:rPr>
  </w:style>
  <w:style w:type="character" w:styleId="WW8Num2z2" w:customStyle="1">
    <w:name w:val="WW8Num2z2"/>
    <w:qFormat/>
    <w:rPr>
      <w:w w:val="100"/>
      <w:position w:val="0"/>
      <w:sz w:val="24"/>
      <w:sz w:val="24"/>
      <w:effect w:val="none"/>
      <w:vertAlign w:val="baseline"/>
      <w:em w:val="none"/>
    </w:rPr>
  </w:style>
  <w:style w:type="character" w:styleId="WW8Num2z3" w:customStyle="1">
    <w:name w:val="WW8Num2z3"/>
    <w:qFormat/>
    <w:rPr>
      <w:w w:val="100"/>
      <w:position w:val="0"/>
      <w:sz w:val="24"/>
      <w:sz w:val="24"/>
      <w:effect w:val="none"/>
      <w:vertAlign w:val="baseline"/>
      <w:em w:val="none"/>
    </w:rPr>
  </w:style>
  <w:style w:type="character" w:styleId="WW8Num2z4" w:customStyle="1">
    <w:name w:val="WW8Num2z4"/>
    <w:qFormat/>
    <w:rPr>
      <w:w w:val="100"/>
      <w:position w:val="0"/>
      <w:sz w:val="24"/>
      <w:sz w:val="24"/>
      <w:effect w:val="none"/>
      <w:vertAlign w:val="baseline"/>
      <w:em w:val="none"/>
    </w:rPr>
  </w:style>
  <w:style w:type="character" w:styleId="WW8Num2z5" w:customStyle="1">
    <w:name w:val="WW8Num2z5"/>
    <w:qFormat/>
    <w:rPr>
      <w:w w:val="100"/>
      <w:position w:val="0"/>
      <w:sz w:val="24"/>
      <w:sz w:val="24"/>
      <w:effect w:val="none"/>
      <w:vertAlign w:val="baseline"/>
      <w:em w:val="none"/>
    </w:rPr>
  </w:style>
  <w:style w:type="character" w:styleId="WW8Num2z6" w:customStyle="1">
    <w:name w:val="WW8Num2z6"/>
    <w:qFormat/>
    <w:rPr>
      <w:w w:val="100"/>
      <w:position w:val="0"/>
      <w:sz w:val="24"/>
      <w:sz w:val="24"/>
      <w:effect w:val="none"/>
      <w:vertAlign w:val="baseline"/>
      <w:em w:val="none"/>
    </w:rPr>
  </w:style>
  <w:style w:type="character" w:styleId="WW8Num2z7" w:customStyle="1">
    <w:name w:val="WW8Num2z7"/>
    <w:qFormat/>
    <w:rPr>
      <w:w w:val="100"/>
      <w:position w:val="0"/>
      <w:sz w:val="24"/>
      <w:sz w:val="24"/>
      <w:effect w:val="none"/>
      <w:vertAlign w:val="baseline"/>
      <w:em w:val="none"/>
    </w:rPr>
  </w:style>
  <w:style w:type="character" w:styleId="WW8Num2z8" w:customStyle="1">
    <w:name w:val="WW8Num2z8"/>
    <w:qFormat/>
    <w:rPr>
      <w:w w:val="100"/>
      <w:position w:val="0"/>
      <w:sz w:val="24"/>
      <w:sz w:val="24"/>
      <w:effect w:val="none"/>
      <w:vertAlign w:val="baseline"/>
      <w:em w:val="none"/>
    </w:rPr>
  </w:style>
  <w:style w:type="character" w:styleId="WW8Num3z1" w:customStyle="1">
    <w:name w:val="WW8Num3z1"/>
    <w:qFormat/>
    <w:rPr>
      <w:w w:val="100"/>
      <w:position w:val="0"/>
      <w:sz w:val="24"/>
      <w:sz w:val="24"/>
      <w:effect w:val="none"/>
      <w:vertAlign w:val="baseline"/>
      <w:em w:val="none"/>
    </w:rPr>
  </w:style>
  <w:style w:type="character" w:styleId="WW8Num3z2" w:customStyle="1">
    <w:name w:val="WW8Num3z2"/>
    <w:qFormat/>
    <w:rPr>
      <w:w w:val="100"/>
      <w:position w:val="0"/>
      <w:sz w:val="24"/>
      <w:sz w:val="24"/>
      <w:effect w:val="none"/>
      <w:vertAlign w:val="baseline"/>
      <w:em w:val="none"/>
    </w:rPr>
  </w:style>
  <w:style w:type="character" w:styleId="WW8Num3z3" w:customStyle="1">
    <w:name w:val="WW8Num3z3"/>
    <w:qFormat/>
    <w:rPr>
      <w:w w:val="100"/>
      <w:position w:val="0"/>
      <w:sz w:val="24"/>
      <w:sz w:val="24"/>
      <w:effect w:val="none"/>
      <w:vertAlign w:val="baseline"/>
      <w:em w:val="none"/>
    </w:rPr>
  </w:style>
  <w:style w:type="character" w:styleId="WW8Num3z4" w:customStyle="1">
    <w:name w:val="WW8Num3z4"/>
    <w:qFormat/>
    <w:rPr>
      <w:w w:val="100"/>
      <w:position w:val="0"/>
      <w:sz w:val="24"/>
      <w:sz w:val="24"/>
      <w:effect w:val="none"/>
      <w:vertAlign w:val="baseline"/>
      <w:em w:val="none"/>
    </w:rPr>
  </w:style>
  <w:style w:type="character" w:styleId="WW8Num3z5" w:customStyle="1">
    <w:name w:val="WW8Num3z5"/>
    <w:qFormat/>
    <w:rPr>
      <w:w w:val="100"/>
      <w:position w:val="0"/>
      <w:sz w:val="24"/>
      <w:sz w:val="24"/>
      <w:effect w:val="none"/>
      <w:vertAlign w:val="baseline"/>
      <w:em w:val="none"/>
    </w:rPr>
  </w:style>
  <w:style w:type="character" w:styleId="WW8Num3z6" w:customStyle="1">
    <w:name w:val="WW8Num3z6"/>
    <w:qFormat/>
    <w:rPr>
      <w:w w:val="100"/>
      <w:position w:val="0"/>
      <w:sz w:val="24"/>
      <w:sz w:val="24"/>
      <w:effect w:val="none"/>
      <w:vertAlign w:val="baseline"/>
      <w:em w:val="none"/>
    </w:rPr>
  </w:style>
  <w:style w:type="character" w:styleId="WW8Num3z7" w:customStyle="1">
    <w:name w:val="WW8Num3z7"/>
    <w:qFormat/>
    <w:rPr>
      <w:w w:val="100"/>
      <w:position w:val="0"/>
      <w:sz w:val="24"/>
      <w:sz w:val="24"/>
      <w:effect w:val="none"/>
      <w:vertAlign w:val="baseline"/>
      <w:em w:val="none"/>
    </w:rPr>
  </w:style>
  <w:style w:type="character" w:styleId="WW8Num3z8" w:customStyle="1">
    <w:name w:val="WW8Num3z8"/>
    <w:qFormat/>
    <w:rPr>
      <w:w w:val="100"/>
      <w:position w:val="0"/>
      <w:sz w:val="24"/>
      <w:sz w:val="24"/>
      <w:effect w:val="none"/>
      <w:vertAlign w:val="baseline"/>
      <w:em w:val="none"/>
    </w:rPr>
  </w:style>
  <w:style w:type="character" w:styleId="WW8Num4z1" w:customStyle="1">
    <w:name w:val="WW8Num4z1"/>
    <w:qFormat/>
    <w:rPr>
      <w:rFonts w:ascii="OpenSymbol" w:hAnsi="OpenSymbol" w:cs="OpenSymbol"/>
      <w:w w:val="100"/>
      <w:position w:val="0"/>
      <w:sz w:val="24"/>
      <w:sz w:val="24"/>
      <w:effect w:val="none"/>
      <w:vertAlign w:val="baseline"/>
      <w:em w:val="none"/>
    </w:rPr>
  </w:style>
  <w:style w:type="character" w:styleId="WW8Num5z1" w:customStyle="1">
    <w:name w:val="WW8Num5z1"/>
    <w:qFormat/>
    <w:rPr>
      <w:w w:val="100"/>
      <w:position w:val="0"/>
      <w:sz w:val="24"/>
      <w:sz w:val="24"/>
      <w:effect w:val="none"/>
      <w:vertAlign w:val="baseline"/>
      <w:em w:val="none"/>
    </w:rPr>
  </w:style>
  <w:style w:type="character" w:styleId="WW8Num5z2" w:customStyle="1">
    <w:name w:val="WW8Num5z2"/>
    <w:qFormat/>
    <w:rPr>
      <w:w w:val="100"/>
      <w:position w:val="0"/>
      <w:sz w:val="24"/>
      <w:sz w:val="24"/>
      <w:effect w:val="none"/>
      <w:vertAlign w:val="baseline"/>
      <w:em w:val="none"/>
    </w:rPr>
  </w:style>
  <w:style w:type="character" w:styleId="WW8Num5z3" w:customStyle="1">
    <w:name w:val="WW8Num5z3"/>
    <w:qFormat/>
    <w:rPr>
      <w:w w:val="100"/>
      <w:position w:val="0"/>
      <w:sz w:val="24"/>
      <w:sz w:val="24"/>
      <w:effect w:val="none"/>
      <w:vertAlign w:val="baseline"/>
      <w:em w:val="none"/>
    </w:rPr>
  </w:style>
  <w:style w:type="character" w:styleId="WW8Num5z4" w:customStyle="1">
    <w:name w:val="WW8Num5z4"/>
    <w:qFormat/>
    <w:rPr>
      <w:w w:val="100"/>
      <w:position w:val="0"/>
      <w:sz w:val="24"/>
      <w:sz w:val="24"/>
      <w:effect w:val="none"/>
      <w:vertAlign w:val="baseline"/>
      <w:em w:val="none"/>
    </w:rPr>
  </w:style>
  <w:style w:type="character" w:styleId="WW8Num5z5" w:customStyle="1">
    <w:name w:val="WW8Num5z5"/>
    <w:qFormat/>
    <w:rPr>
      <w:w w:val="100"/>
      <w:position w:val="0"/>
      <w:sz w:val="24"/>
      <w:sz w:val="24"/>
      <w:effect w:val="none"/>
      <w:vertAlign w:val="baseline"/>
      <w:em w:val="none"/>
    </w:rPr>
  </w:style>
  <w:style w:type="character" w:styleId="WW8Num5z6" w:customStyle="1">
    <w:name w:val="WW8Num5z6"/>
    <w:qFormat/>
    <w:rPr>
      <w:w w:val="100"/>
      <w:position w:val="0"/>
      <w:sz w:val="24"/>
      <w:sz w:val="24"/>
      <w:effect w:val="none"/>
      <w:vertAlign w:val="baseline"/>
      <w:em w:val="none"/>
    </w:rPr>
  </w:style>
  <w:style w:type="character" w:styleId="WW8Num5z7" w:customStyle="1">
    <w:name w:val="WW8Num5z7"/>
    <w:qFormat/>
    <w:rPr>
      <w:w w:val="100"/>
      <w:position w:val="0"/>
      <w:sz w:val="24"/>
      <w:sz w:val="24"/>
      <w:effect w:val="none"/>
      <w:vertAlign w:val="baseline"/>
      <w:em w:val="none"/>
    </w:rPr>
  </w:style>
  <w:style w:type="character" w:styleId="WW8Num5z8" w:customStyle="1">
    <w:name w:val="WW8Num5z8"/>
    <w:qFormat/>
    <w:rPr>
      <w:w w:val="100"/>
      <w:position w:val="0"/>
      <w:sz w:val="24"/>
      <w:sz w:val="24"/>
      <w:effect w:val="none"/>
      <w:vertAlign w:val="baseline"/>
      <w:em w:val="none"/>
    </w:rPr>
  </w:style>
  <w:style w:type="character" w:styleId="WW8Num6z3" w:customStyle="1">
    <w:name w:val="WW8Num6z3"/>
    <w:qFormat/>
    <w:rPr>
      <w:w w:val="100"/>
      <w:position w:val="0"/>
      <w:sz w:val="24"/>
      <w:sz w:val="24"/>
      <w:effect w:val="none"/>
      <w:vertAlign w:val="baseline"/>
      <w:em w:val="none"/>
    </w:rPr>
  </w:style>
  <w:style w:type="character" w:styleId="WW8Num6z4" w:customStyle="1">
    <w:name w:val="WW8Num6z4"/>
    <w:qFormat/>
    <w:rPr>
      <w:w w:val="100"/>
      <w:position w:val="0"/>
      <w:sz w:val="24"/>
      <w:sz w:val="24"/>
      <w:effect w:val="none"/>
      <w:vertAlign w:val="baseline"/>
      <w:em w:val="none"/>
    </w:rPr>
  </w:style>
  <w:style w:type="character" w:styleId="WW8Num6z5" w:customStyle="1">
    <w:name w:val="WW8Num6z5"/>
    <w:qFormat/>
    <w:rPr>
      <w:w w:val="100"/>
      <w:position w:val="0"/>
      <w:sz w:val="24"/>
      <w:sz w:val="24"/>
      <w:effect w:val="none"/>
      <w:vertAlign w:val="baseline"/>
      <w:em w:val="none"/>
    </w:rPr>
  </w:style>
  <w:style w:type="character" w:styleId="WW8Num6z6" w:customStyle="1">
    <w:name w:val="WW8Num6z6"/>
    <w:qFormat/>
    <w:rPr>
      <w:w w:val="100"/>
      <w:position w:val="0"/>
      <w:sz w:val="24"/>
      <w:sz w:val="24"/>
      <w:effect w:val="none"/>
      <w:vertAlign w:val="baseline"/>
      <w:em w:val="none"/>
    </w:rPr>
  </w:style>
  <w:style w:type="character" w:styleId="WW8Num6z7" w:customStyle="1">
    <w:name w:val="WW8Num6z7"/>
    <w:qFormat/>
    <w:rPr>
      <w:w w:val="100"/>
      <w:position w:val="0"/>
      <w:sz w:val="24"/>
      <w:sz w:val="24"/>
      <w:effect w:val="none"/>
      <w:vertAlign w:val="baseline"/>
      <w:em w:val="none"/>
    </w:rPr>
  </w:style>
  <w:style w:type="character" w:styleId="WW8Num6z8" w:customStyle="1">
    <w:name w:val="WW8Num6z8"/>
    <w:qFormat/>
    <w:rPr>
      <w:w w:val="100"/>
      <w:position w:val="0"/>
      <w:sz w:val="24"/>
      <w:sz w:val="24"/>
      <w:effect w:val="none"/>
      <w:vertAlign w:val="baseline"/>
      <w:em w:val="none"/>
    </w:rPr>
  </w:style>
  <w:style w:type="character" w:styleId="WW8Num7z0" w:customStyle="1">
    <w:name w:val="WW8Num7z0"/>
    <w:qFormat/>
    <w:rPr>
      <w:w w:val="100"/>
      <w:position w:val="0"/>
      <w:sz w:val="24"/>
      <w:sz w:val="24"/>
      <w:effect w:val="none"/>
      <w:vertAlign w:val="baseline"/>
      <w:em w:val="none"/>
    </w:rPr>
  </w:style>
  <w:style w:type="character" w:styleId="WW8Num7z1" w:customStyle="1">
    <w:name w:val="WW8Num7z1"/>
    <w:qFormat/>
    <w:rPr>
      <w:w w:val="100"/>
      <w:position w:val="0"/>
      <w:sz w:val="24"/>
      <w:sz w:val="24"/>
      <w:effect w:val="none"/>
      <w:vertAlign w:val="baseline"/>
      <w:em w:val="none"/>
    </w:rPr>
  </w:style>
  <w:style w:type="character" w:styleId="WW8Num7z2" w:customStyle="1">
    <w:name w:val="WW8Num7z2"/>
    <w:qFormat/>
    <w:rPr>
      <w:w w:val="100"/>
      <w:position w:val="0"/>
      <w:sz w:val="24"/>
      <w:sz w:val="24"/>
      <w:effect w:val="none"/>
      <w:vertAlign w:val="baseline"/>
      <w:em w:val="none"/>
    </w:rPr>
  </w:style>
  <w:style w:type="character" w:styleId="WW8Num7z3" w:customStyle="1">
    <w:name w:val="WW8Num7z3"/>
    <w:qFormat/>
    <w:rPr>
      <w:w w:val="100"/>
      <w:position w:val="0"/>
      <w:sz w:val="24"/>
      <w:sz w:val="24"/>
      <w:effect w:val="none"/>
      <w:vertAlign w:val="baseline"/>
      <w:em w:val="none"/>
    </w:rPr>
  </w:style>
  <w:style w:type="character" w:styleId="WW8Num7z4" w:customStyle="1">
    <w:name w:val="WW8Num7z4"/>
    <w:qFormat/>
    <w:rPr>
      <w:w w:val="100"/>
      <w:position w:val="0"/>
      <w:sz w:val="24"/>
      <w:sz w:val="24"/>
      <w:effect w:val="none"/>
      <w:vertAlign w:val="baseline"/>
      <w:em w:val="none"/>
    </w:rPr>
  </w:style>
  <w:style w:type="character" w:styleId="WW8Num7z5" w:customStyle="1">
    <w:name w:val="WW8Num7z5"/>
    <w:qFormat/>
    <w:rPr>
      <w:w w:val="100"/>
      <w:position w:val="0"/>
      <w:sz w:val="24"/>
      <w:sz w:val="24"/>
      <w:effect w:val="none"/>
      <w:vertAlign w:val="baseline"/>
      <w:em w:val="none"/>
    </w:rPr>
  </w:style>
  <w:style w:type="character" w:styleId="WW8Num7z6" w:customStyle="1">
    <w:name w:val="WW8Num7z6"/>
    <w:qFormat/>
    <w:rPr>
      <w:w w:val="100"/>
      <w:position w:val="0"/>
      <w:sz w:val="24"/>
      <w:sz w:val="24"/>
      <w:effect w:val="none"/>
      <w:vertAlign w:val="baseline"/>
      <w:em w:val="none"/>
    </w:rPr>
  </w:style>
  <w:style w:type="character" w:styleId="WW8Num7z7" w:customStyle="1">
    <w:name w:val="WW8Num7z7"/>
    <w:qFormat/>
    <w:rPr>
      <w:w w:val="100"/>
      <w:position w:val="0"/>
      <w:sz w:val="24"/>
      <w:sz w:val="24"/>
      <w:effect w:val="none"/>
      <w:vertAlign w:val="baseline"/>
      <w:em w:val="none"/>
    </w:rPr>
  </w:style>
  <w:style w:type="character" w:styleId="WW8Num7z8" w:customStyle="1">
    <w:name w:val="WW8Num7z8"/>
    <w:qFormat/>
    <w:rPr>
      <w:w w:val="100"/>
      <w:position w:val="0"/>
      <w:sz w:val="24"/>
      <w:sz w:val="24"/>
      <w:effect w:val="none"/>
      <w:vertAlign w:val="baseline"/>
      <w:em w:val="none"/>
    </w:rPr>
  </w:style>
  <w:style w:type="character" w:styleId="WW8Num8z3" w:customStyle="1">
    <w:name w:val="WW8Num8z3"/>
    <w:qFormat/>
    <w:rPr>
      <w:w w:val="100"/>
      <w:position w:val="0"/>
      <w:sz w:val="24"/>
      <w:sz w:val="24"/>
      <w:effect w:val="none"/>
      <w:vertAlign w:val="baseline"/>
      <w:em w:val="none"/>
    </w:rPr>
  </w:style>
  <w:style w:type="character" w:styleId="WW8Num8z4" w:customStyle="1">
    <w:name w:val="WW8Num8z4"/>
    <w:qFormat/>
    <w:rPr>
      <w:w w:val="100"/>
      <w:position w:val="0"/>
      <w:sz w:val="24"/>
      <w:sz w:val="24"/>
      <w:effect w:val="none"/>
      <w:vertAlign w:val="baseline"/>
      <w:em w:val="none"/>
    </w:rPr>
  </w:style>
  <w:style w:type="character" w:styleId="WW8Num8z5" w:customStyle="1">
    <w:name w:val="WW8Num8z5"/>
    <w:qFormat/>
    <w:rPr>
      <w:w w:val="100"/>
      <w:position w:val="0"/>
      <w:sz w:val="24"/>
      <w:sz w:val="24"/>
      <w:effect w:val="none"/>
      <w:vertAlign w:val="baseline"/>
      <w:em w:val="none"/>
    </w:rPr>
  </w:style>
  <w:style w:type="character" w:styleId="WW8Num8z6" w:customStyle="1">
    <w:name w:val="WW8Num8z6"/>
    <w:qFormat/>
    <w:rPr>
      <w:w w:val="100"/>
      <w:position w:val="0"/>
      <w:sz w:val="24"/>
      <w:sz w:val="24"/>
      <w:effect w:val="none"/>
      <w:vertAlign w:val="baseline"/>
      <w:em w:val="none"/>
    </w:rPr>
  </w:style>
  <w:style w:type="character" w:styleId="WW8Num8z7" w:customStyle="1">
    <w:name w:val="WW8Num8z7"/>
    <w:qFormat/>
    <w:rPr>
      <w:w w:val="100"/>
      <w:position w:val="0"/>
      <w:sz w:val="24"/>
      <w:sz w:val="24"/>
      <w:effect w:val="none"/>
      <w:vertAlign w:val="baseline"/>
      <w:em w:val="none"/>
    </w:rPr>
  </w:style>
  <w:style w:type="character" w:styleId="WW8Num8z8" w:customStyle="1">
    <w:name w:val="WW8Num8z8"/>
    <w:qFormat/>
    <w:rPr>
      <w:w w:val="100"/>
      <w:position w:val="0"/>
      <w:sz w:val="24"/>
      <w:sz w:val="24"/>
      <w:effect w:val="none"/>
      <w:vertAlign w:val="baseline"/>
      <w:em w:val="none"/>
    </w:rPr>
  </w:style>
  <w:style w:type="character" w:styleId="Fontepargpadro2" w:customStyle="1">
    <w:name w:val="Fonte parág. padrão2"/>
    <w:qFormat/>
    <w:rPr>
      <w:w w:val="100"/>
      <w:position w:val="0"/>
      <w:sz w:val="24"/>
      <w:sz w:val="24"/>
      <w:effect w:val="none"/>
      <w:vertAlign w:val="baseline"/>
      <w:em w:val="none"/>
    </w:rPr>
  </w:style>
  <w:style w:type="character" w:styleId="WW8Num4z2" w:customStyle="1">
    <w:name w:val="WW8Num4z2"/>
    <w:qFormat/>
    <w:rPr>
      <w:w w:val="100"/>
      <w:position w:val="0"/>
      <w:sz w:val="24"/>
      <w:sz w:val="24"/>
      <w:effect w:val="none"/>
      <w:vertAlign w:val="baseline"/>
      <w:em w:val="none"/>
    </w:rPr>
  </w:style>
  <w:style w:type="character" w:styleId="WW8Num4z3" w:customStyle="1">
    <w:name w:val="WW8Num4z3"/>
    <w:qFormat/>
    <w:rPr>
      <w:w w:val="100"/>
      <w:position w:val="0"/>
      <w:sz w:val="24"/>
      <w:sz w:val="24"/>
      <w:effect w:val="none"/>
      <w:vertAlign w:val="baseline"/>
      <w:em w:val="none"/>
    </w:rPr>
  </w:style>
  <w:style w:type="character" w:styleId="WW8Num4z4" w:customStyle="1">
    <w:name w:val="WW8Num4z4"/>
    <w:qFormat/>
    <w:rPr>
      <w:w w:val="100"/>
      <w:position w:val="0"/>
      <w:sz w:val="24"/>
      <w:sz w:val="24"/>
      <w:effect w:val="none"/>
      <w:vertAlign w:val="baseline"/>
      <w:em w:val="none"/>
    </w:rPr>
  </w:style>
  <w:style w:type="character" w:styleId="WW8Num4z5" w:customStyle="1">
    <w:name w:val="WW8Num4z5"/>
    <w:qFormat/>
    <w:rPr>
      <w:w w:val="100"/>
      <w:position w:val="0"/>
      <w:sz w:val="24"/>
      <w:sz w:val="24"/>
      <w:effect w:val="none"/>
      <w:vertAlign w:val="baseline"/>
      <w:em w:val="none"/>
    </w:rPr>
  </w:style>
  <w:style w:type="character" w:styleId="WW8Num4z6" w:customStyle="1">
    <w:name w:val="WW8Num4z6"/>
    <w:qFormat/>
    <w:rPr>
      <w:w w:val="100"/>
      <w:position w:val="0"/>
      <w:sz w:val="24"/>
      <w:sz w:val="24"/>
      <w:effect w:val="none"/>
      <w:vertAlign w:val="baseline"/>
      <w:em w:val="none"/>
    </w:rPr>
  </w:style>
  <w:style w:type="character" w:styleId="WW8Num4z7" w:customStyle="1">
    <w:name w:val="WW8Num4z7"/>
    <w:qFormat/>
    <w:rPr>
      <w:w w:val="100"/>
      <w:position w:val="0"/>
      <w:sz w:val="24"/>
      <w:sz w:val="24"/>
      <w:effect w:val="none"/>
      <w:vertAlign w:val="baseline"/>
      <w:em w:val="none"/>
    </w:rPr>
  </w:style>
  <w:style w:type="character" w:styleId="WW8Num4z8" w:customStyle="1">
    <w:name w:val="WW8Num4z8"/>
    <w:qFormat/>
    <w:rPr>
      <w:w w:val="100"/>
      <w:position w:val="0"/>
      <w:sz w:val="24"/>
      <w:sz w:val="24"/>
      <w:effect w:val="none"/>
      <w:vertAlign w:val="baseline"/>
      <w:em w:val="none"/>
    </w:rPr>
  </w:style>
  <w:style w:type="character" w:styleId="Fontepargpadro1" w:customStyle="1">
    <w:name w:val="Fonte parág. padrão1"/>
    <w:qFormat/>
    <w:rPr>
      <w:w w:val="100"/>
      <w:position w:val="0"/>
      <w:sz w:val="24"/>
      <w:sz w:val="24"/>
      <w:effect w:val="none"/>
      <w:vertAlign w:val="baseline"/>
      <w:em w:val="none"/>
    </w:rPr>
  </w:style>
  <w:style w:type="character" w:styleId="WW-DefaultParagraphFont" w:customStyle="1">
    <w:name w:val="WW-Default Paragraph Font"/>
    <w:qFormat/>
    <w:rPr>
      <w:w w:val="100"/>
      <w:position w:val="0"/>
      <w:sz w:val="24"/>
      <w:sz w:val="24"/>
      <w:effect w:val="none"/>
      <w:vertAlign w:val="baseline"/>
      <w:em w:val="none"/>
    </w:rPr>
  </w:style>
  <w:style w:type="character" w:styleId="DefaultParagraphFont1" w:customStyle="1">
    <w:name w:val="Default Paragraph Font1"/>
    <w:qFormat/>
    <w:rPr>
      <w:w w:val="100"/>
      <w:position w:val="0"/>
      <w:sz w:val="24"/>
      <w:sz w:val="24"/>
      <w:effect w:val="none"/>
      <w:vertAlign w:val="baseline"/>
      <w:em w:val="none"/>
    </w:rPr>
  </w:style>
  <w:style w:type="character" w:styleId="CabealhoChar" w:customStyle="1">
    <w:name w:val="Cabeçalho Char"/>
    <w:qFormat/>
    <w:rPr>
      <w:w w:val="100"/>
      <w:position w:val="0"/>
      <w:sz w:val="24"/>
      <w:sz w:val="24"/>
      <w:szCs w:val="21"/>
      <w:effect w:val="none"/>
      <w:vertAlign w:val="baseline"/>
      <w:em w:val="none"/>
    </w:rPr>
  </w:style>
  <w:style w:type="character" w:styleId="RodapChar" w:customStyle="1">
    <w:name w:val="Rodapé Char"/>
    <w:qFormat/>
    <w:rPr>
      <w:w w:val="100"/>
      <w:position w:val="0"/>
      <w:sz w:val="24"/>
      <w:sz w:val="24"/>
      <w:szCs w:val="21"/>
      <w:effect w:val="none"/>
      <w:vertAlign w:val="baseline"/>
      <w:em w:val="none"/>
    </w:rPr>
  </w:style>
  <w:style w:type="character" w:styleId="Marcas" w:customStyle="1">
    <w:name w:val="Marcas"/>
    <w:qFormat/>
    <w:rPr>
      <w:rFonts w:ascii="OpenSymbol" w:hAnsi="OpenSymbol" w:eastAsia="OpenSymbol" w:cs="OpenSymbol"/>
      <w:w w:val="100"/>
      <w:position w:val="0"/>
      <w:sz w:val="24"/>
      <w:sz w:val="24"/>
      <w:effect w:val="none"/>
      <w:vertAlign w:val="baseline"/>
      <w:em w:val="none"/>
    </w:rPr>
  </w:style>
  <w:style w:type="character" w:styleId="Caracteresdenotaderodap" w:customStyle="1">
    <w:name w:val="Caracteres de nota de rodapé"/>
    <w:qFormat/>
    <w:rPr>
      <w:w w:val="100"/>
      <w:effect w:val="none"/>
      <w:vertAlign w:val="superscript"/>
      <w:em w:val="none"/>
    </w:rPr>
  </w:style>
  <w:style w:type="character" w:styleId="Refdenotaderodap1" w:customStyle="1">
    <w:name w:val="Ref. de nota de rodapé1"/>
    <w:qFormat/>
    <w:rPr>
      <w:w w:val="100"/>
      <w:effect w:val="none"/>
      <w:vertAlign w:val="superscript"/>
      <w:em w:val="none"/>
    </w:rPr>
  </w:style>
  <w:style w:type="character" w:styleId="Caracteresdenotadefim">
    <w:name w:val="Caracteres de nota de fim"/>
    <w:qFormat/>
    <w:rPr>
      <w:w w:val="100"/>
      <w:effect w:val="none"/>
      <w:vertAlign w:val="superscript"/>
      <w:em w:val="none"/>
    </w:rPr>
  </w:style>
  <w:style w:type="character" w:styleId="WW-Caracteresdenotadefim" w:customStyle="1">
    <w:name w:val="WW-Caracteres de nota de fim"/>
    <w:qFormat/>
    <w:rPr>
      <w:w w:val="100"/>
      <w:position w:val="0"/>
      <w:sz w:val="24"/>
      <w:sz w:val="24"/>
      <w:effect w:val="none"/>
      <w:vertAlign w:val="baseline"/>
      <w:em w:val="none"/>
    </w:rPr>
  </w:style>
  <w:style w:type="character" w:styleId="Refdenotadefim1" w:customStyle="1">
    <w:name w:val="Ref. de nota de fim1"/>
    <w:qFormat/>
    <w:rPr>
      <w:w w:val="100"/>
      <w:effect w:val="none"/>
      <w:vertAlign w:val="superscript"/>
      <w:em w:val="none"/>
    </w:rPr>
  </w:style>
  <w:style w:type="character" w:styleId="LinkdaInternet" w:customStyle="1">
    <w:name w:val="Hyperlink"/>
    <w:qFormat/>
    <w:rPr>
      <w:color w:val="000080"/>
      <w:w w:val="100"/>
      <w:position w:val="0"/>
      <w:sz w:val="24"/>
      <w:sz w:val="24"/>
      <w:u w:val="single"/>
      <w:effect w:val="none"/>
      <w:vertAlign w:val="baseline"/>
      <w:em w:val="none"/>
    </w:rPr>
  </w:style>
  <w:style w:type="character" w:styleId="Linkdainternetvisitado">
    <w:name w:val="FollowedHyperlink"/>
    <w:qFormat/>
    <w:rPr>
      <w:color w:val="954F72"/>
      <w:w w:val="100"/>
      <w:position w:val="0"/>
      <w:sz w:val="24"/>
      <w:sz w:val="24"/>
      <w:u w:val="single"/>
      <w:effect w:val="none"/>
      <w:vertAlign w:val="baseline"/>
      <w:em w:val="none"/>
    </w:rPr>
  </w:style>
  <w:style w:type="character" w:styleId="Strong" w:customStyle="1">
    <w:name w:val="Strong"/>
    <w:qFormat/>
    <w:rPr>
      <w:b/>
      <w:bCs/>
      <w:w w:val="100"/>
      <w:position w:val="0"/>
      <w:sz w:val="24"/>
      <w:sz w:val="24"/>
      <w:effect w:val="none"/>
      <w:vertAlign w:val="baseline"/>
      <w:em w:val="none"/>
    </w:rPr>
  </w:style>
  <w:style w:type="character" w:styleId="Halyaf" w:customStyle="1">
    <w:name w:val="halyaf"/>
    <w:qFormat/>
    <w:rPr>
      <w:w w:val="100"/>
      <w:position w:val="0"/>
      <w:sz w:val="24"/>
      <w:sz w:val="24"/>
      <w:effect w:val="none"/>
      <w:vertAlign w:val="baseline"/>
      <w:em w:val="none"/>
    </w:rPr>
  </w:style>
  <w:style w:type="character" w:styleId="Fontstyle01" w:customStyle="1">
    <w:name w:val="fontstyle01"/>
    <w:qFormat/>
    <w:rPr>
      <w:rFonts w:ascii="Graphik-MediumItalic" w:hAnsi="Graphik-MediumItalic" w:cs="Graphik-MediumItalic"/>
      <w:i/>
      <w:iCs/>
      <w:color w:val="000000"/>
      <w:w w:val="100"/>
      <w:position w:val="0"/>
      <w:sz w:val="20"/>
      <w:sz w:val="20"/>
      <w:szCs w:val="20"/>
      <w:effect w:val="none"/>
      <w:vertAlign w:val="baseline"/>
      <w:em w:val="none"/>
    </w:rPr>
  </w:style>
  <w:style w:type="character" w:styleId="Ttulo5Char" w:customStyle="1">
    <w:name w:val="Título 5 Char"/>
    <w:qFormat/>
    <w:rPr>
      <w:rFonts w:ascii="Calibri" w:hAnsi="Calibri" w:eastAsia="Times New Roman" w:cs="Mangal"/>
      <w:b/>
      <w:bCs/>
      <w:i/>
      <w:iCs/>
      <w:w w:val="100"/>
      <w:kern w:val="2"/>
      <w:position w:val="0"/>
      <w:sz w:val="26"/>
      <w:sz w:val="26"/>
      <w:szCs w:val="23"/>
      <w:effect w:val="none"/>
      <w:vertAlign w:val="baseline"/>
      <w:em w:val="none"/>
      <w:lang w:eastAsia="zh-CN" w:bidi="hi-IN"/>
    </w:rPr>
  </w:style>
  <w:style w:type="character" w:styleId="WW-nfaseforte" w:customStyle="1">
    <w:name w:val="WW-Ênfase forte"/>
    <w:qFormat/>
    <w:rPr>
      <w:b/>
      <w:bCs/>
      <w:w w:val="100"/>
      <w:position w:val="0"/>
      <w:sz w:val="24"/>
      <w:sz w:val="24"/>
      <w:effect w:val="none"/>
      <w:vertAlign w:val="baseline"/>
      <w:em w:val="none"/>
    </w:rPr>
  </w:style>
  <w:style w:type="character" w:styleId="Ncoradanotaderodap">
    <w:name w:val="Footnote Reference"/>
    <w:rPr>
      <w:w w:val="100"/>
      <w:effect w:val="none"/>
      <w:vertAlign w:val="superscript"/>
      <w:em w:val="none"/>
    </w:rPr>
  </w:style>
  <w:style w:type="character" w:styleId="WW-LinkdaInternet" w:customStyle="1">
    <w:name w:val="WW-Link da Internet"/>
    <w:qFormat/>
    <w:rPr>
      <w:color w:val="000080"/>
      <w:w w:val="100"/>
      <w:position w:val="0"/>
      <w:sz w:val="24"/>
      <w:sz w:val="24"/>
      <w:u w:val="single"/>
      <w:effect w:val="none"/>
      <w:vertAlign w:val="baseline"/>
      <w:em w:val="none"/>
    </w:rPr>
  </w:style>
  <w:style w:type="character" w:styleId="Ncoradanotadefim">
    <w:name w:val="Endnote Reference"/>
    <w:rPr>
      <w:w w:val="100"/>
      <w:effect w:val="none"/>
      <w:vertAlign w:val="superscript"/>
      <w:em w:val="non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qFormat/>
    <w:pPr>
      <w:widowControl w:val="false"/>
      <w:suppressAutoHyphens w:val="false"/>
      <w:bidi w:val="0"/>
      <w:spacing w:lineRule="auto" w:line="288" w:before="0" w:after="140"/>
      <w:jc w:val="left"/>
      <w:textAlignment w:val="baseline"/>
      <w:outlineLvl w:val="0"/>
    </w:pPr>
    <w:rPr>
      <w:rFonts w:ascii="Liberation Serif" w:hAnsi="Liberation Serif" w:eastAsia="SimSun" w:cs="Mangal"/>
      <w:color w:val="auto"/>
      <w:kern w:val="2"/>
      <w:sz w:val="24"/>
      <w:szCs w:val="24"/>
      <w:lang w:val="pt-BR" w:eastAsia="zh-CN" w:bidi="hi-IN"/>
    </w:rPr>
  </w:style>
  <w:style w:type="paragraph" w:styleId="Lista">
    <w:name w:val="List"/>
    <w:basedOn w:val="Normal"/>
    <w:qFormat/>
    <w:pPr>
      <w:spacing w:lineRule="atLeast" w:line="100" w:before="0" w:after="57"/>
    </w:pPr>
    <w:rPr>
      <w:rFonts w:eastAsia="Liberation Serif" w:cs="Liberation Serif"/>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qFormat/>
    <w:pPr>
      <w:widowControl w:val="false"/>
      <w:suppressLineNumbers/>
      <w:suppressAutoHyphens w:val="false"/>
      <w:bidi w:val="0"/>
      <w:spacing w:lineRule="atLeast" w:line="100" w:before="0" w:after="0"/>
      <w:jc w:val="left"/>
      <w:textAlignment w:val="baseline"/>
      <w:outlineLvl w:val="0"/>
    </w:pPr>
    <w:rPr>
      <w:rFonts w:ascii="Liberation Serif" w:hAnsi="Liberation Serif" w:eastAsia="Liberation Serif" w:cs="Liberation Serif"/>
      <w:color w:val="auto"/>
      <w:kern w:val="2"/>
      <w:sz w:val="24"/>
      <w:szCs w:val="24"/>
      <w:lang w:val="pt-BR" w:eastAsia="zh-CN" w:bidi="hi-IN"/>
    </w:rPr>
  </w:style>
  <w:style w:type="paragraph" w:styleId="Ttulododocumento">
    <w:name w:val="Title"/>
    <w:basedOn w:val="LO-normal1"/>
    <w:next w:val="Corpodotexto"/>
    <w:uiPriority w:val="10"/>
    <w:qFormat/>
    <w:pPr>
      <w:keepNext w:val="true"/>
      <w:keepLines/>
      <w:spacing w:before="480" w:after="120"/>
    </w:pPr>
    <w:rPr>
      <w:b/>
      <w:sz w:val="72"/>
      <w:szCs w:val="72"/>
    </w:rPr>
  </w:style>
  <w:style w:type="paragraph" w:styleId="Caption">
    <w:name w:val="caption"/>
    <w:basedOn w:val="Standard"/>
    <w:qFormat/>
    <w:pPr>
      <w:suppressLineNumbers/>
      <w:spacing w:before="120" w:after="120"/>
    </w:pPr>
    <w:rPr>
      <w:i/>
      <w:iCs/>
    </w:rPr>
  </w:style>
  <w:style w:type="paragraph" w:styleId="LO-normal1" w:customStyle="1">
    <w:name w:val="LO-normal1"/>
    <w:qFormat/>
    <w:pPr>
      <w:widowControl/>
      <w:suppressAutoHyphens w:val="true"/>
      <w:bidi w:val="0"/>
      <w:spacing w:before="0" w:after="0"/>
      <w:jc w:val="left"/>
    </w:pPr>
    <w:rPr>
      <w:rFonts w:ascii="Liberation Serif" w:hAnsi="Liberation Serif" w:eastAsia="Liberation Serif" w:cs="Liberation Serif"/>
      <w:color w:val="00000A"/>
      <w:kern w:val="0"/>
      <w:sz w:val="24"/>
      <w:szCs w:val="24"/>
      <w:lang w:val="pt-BR" w:eastAsia="zh-CN" w:bidi="hi-IN"/>
    </w:rPr>
  </w:style>
  <w:style w:type="paragraph" w:styleId="Ttulo51" w:customStyle="1">
    <w:name w:val="Título5"/>
    <w:basedOn w:val="LO-normal1"/>
    <w:qFormat/>
    <w:pPr>
      <w:keepNext w:val="true"/>
      <w:widowControl w:val="false"/>
      <w:suppressAutoHyphens w:val="false"/>
      <w:spacing w:lineRule="atLeast" w:line="1" w:before="240" w:after="120"/>
      <w:textAlignment w:val="baseline"/>
      <w:outlineLvl w:val="0"/>
    </w:pPr>
    <w:rPr>
      <w:rFonts w:ascii="Arial" w:hAnsi="Arial" w:eastAsia="Microsoft YaHei" w:cs="Lucida Sans"/>
      <w:kern w:val="2"/>
      <w:sz w:val="28"/>
      <w:szCs w:val="28"/>
    </w:rPr>
  </w:style>
  <w:style w:type="paragraph" w:styleId="Standard" w:customStyle="1">
    <w:name w:val="Standard"/>
    <w:qFormat/>
    <w:pPr>
      <w:widowControl w:val="false"/>
      <w:suppressAutoHyphens w:val="false"/>
      <w:bidi w:val="0"/>
      <w:spacing w:lineRule="atLeast" w:line="100" w:before="0" w:after="0"/>
      <w:jc w:val="left"/>
      <w:textAlignment w:val="baseline"/>
      <w:outlineLvl w:val="0"/>
    </w:pPr>
    <w:rPr>
      <w:rFonts w:ascii="Liberation Serif" w:hAnsi="Liberation Serif" w:eastAsia="Liberation Serif" w:cs="Liberation Serif"/>
      <w:color w:val="00000A"/>
      <w:kern w:val="2"/>
      <w:sz w:val="24"/>
      <w:szCs w:val="24"/>
      <w:lang w:val="pt-BR" w:eastAsia="zh-CN" w:bidi="hi-IN"/>
    </w:rPr>
  </w:style>
  <w:style w:type="paragraph" w:styleId="Ttulo11" w:customStyle="1">
    <w:name w:val="Título1"/>
    <w:basedOn w:val="Standard"/>
    <w:qFormat/>
    <w:pPr>
      <w:keepNext w:val="true"/>
      <w:spacing w:before="240" w:after="120"/>
    </w:pPr>
    <w:rPr>
      <w:rFonts w:ascii="Arial" w:hAnsi="Arial" w:eastAsia="Microsoft YaHei" w:cs="Arial"/>
      <w:sz w:val="28"/>
      <w:szCs w:val="28"/>
    </w:rPr>
  </w:style>
  <w:style w:type="paragraph" w:styleId="Ttulo31" w:customStyle="1">
    <w:name w:val="Título3"/>
    <w:basedOn w:val="Ttulo11"/>
    <w:qFormat/>
    <w:pPr>
      <w:jc w:val="center"/>
    </w:pPr>
    <w:rPr>
      <w:rFonts w:cs="Mangal"/>
      <w:b/>
      <w:bCs/>
      <w:sz w:val="36"/>
      <w:szCs w:val="36"/>
    </w:rPr>
  </w:style>
  <w:style w:type="paragraph" w:styleId="Ttulo41" w:customStyle="1">
    <w:name w:val="Título4"/>
    <w:basedOn w:val="Ttulo31"/>
    <w:qFormat/>
    <w:pPr/>
    <w:rPr>
      <w:sz w:val="56"/>
      <w:szCs w:val="56"/>
    </w:rPr>
  </w:style>
  <w:style w:type="paragraph" w:styleId="Textbody" w:customStyle="1">
    <w:name w:val="Text body"/>
    <w:basedOn w:val="Standard"/>
    <w:qFormat/>
    <w:pPr>
      <w:spacing w:before="0" w:after="57"/>
    </w:pPr>
    <w:rPr/>
  </w:style>
  <w:style w:type="paragraph" w:styleId="Subttulo">
    <w:name w:val="Subtitle"/>
    <w:basedOn w:val="LO-normal1"/>
    <w:next w:val="Normal"/>
    <w:uiPriority w:val="11"/>
    <w:qFormat/>
    <w:pPr>
      <w:keepNext w:val="true"/>
      <w:keepLines/>
      <w:spacing w:before="360" w:after="80"/>
    </w:pPr>
    <w:rPr>
      <w:rFonts w:ascii="Georgia" w:hAnsi="Georgia" w:eastAsia="Georgia" w:cs="Georgia"/>
      <w:i/>
      <w:color w:val="666666"/>
      <w:sz w:val="48"/>
      <w:szCs w:val="48"/>
    </w:rPr>
  </w:style>
  <w:style w:type="paragraph" w:styleId="Legenda1" w:customStyle="1">
    <w:name w:val="Legenda1"/>
    <w:basedOn w:val="Standard"/>
    <w:qFormat/>
    <w:pPr>
      <w:suppressLineNumbers/>
      <w:spacing w:before="120" w:after="120"/>
    </w:pPr>
    <w:rPr>
      <w:i/>
      <w:iCs/>
    </w:rPr>
  </w:style>
  <w:style w:type="paragraph" w:styleId="Ttulo111" w:customStyle="1">
    <w:name w:val="Título 11"/>
    <w:basedOn w:val="Ttulo11"/>
    <w:qFormat/>
    <w:pPr/>
    <w:rPr>
      <w:b/>
      <w:bCs/>
    </w:rPr>
  </w:style>
  <w:style w:type="paragraph" w:styleId="Ttulo21" w:customStyle="1">
    <w:name w:val="Título 21"/>
    <w:basedOn w:val="Ttulo11"/>
    <w:qFormat/>
    <w:pPr/>
    <w:rPr>
      <w:b/>
      <w:bCs/>
      <w:i/>
      <w:iCs/>
    </w:rPr>
  </w:style>
  <w:style w:type="paragraph" w:styleId="Ttulo311" w:customStyle="1">
    <w:name w:val="Título 31"/>
    <w:basedOn w:val="Ttulo11"/>
    <w:qFormat/>
    <w:pPr/>
    <w:rPr>
      <w:b/>
      <w:bCs/>
    </w:rPr>
  </w:style>
  <w:style w:type="paragraph" w:styleId="LO-Normal" w:customStyle="1">
    <w:name w:val="LO-Normal"/>
    <w:qFormat/>
    <w:pPr>
      <w:widowControl w:val="false"/>
      <w:suppressAutoHyphens w:val="false"/>
      <w:bidi w:val="0"/>
      <w:spacing w:lineRule="atLeast" w:line="100" w:before="0" w:after="0"/>
      <w:jc w:val="left"/>
      <w:textAlignment w:val="baseline"/>
      <w:outlineLvl w:val="0"/>
    </w:pPr>
    <w:rPr>
      <w:rFonts w:ascii="Liberation Serif" w:hAnsi="Liberation Serif" w:eastAsia="Liberation Serif" w:cs="Liberation Serif"/>
      <w:color w:val="00000A"/>
      <w:kern w:val="2"/>
      <w:sz w:val="24"/>
      <w:szCs w:val="24"/>
      <w:lang w:val="pt-BR" w:eastAsia="zh-CN" w:bidi="hi-IN"/>
    </w:rPr>
  </w:style>
  <w:style w:type="paragraph" w:styleId="WW-Caption" w:customStyle="1">
    <w:name w:val="WW-Caption"/>
    <w:basedOn w:val="Standard"/>
    <w:qFormat/>
    <w:pPr>
      <w:suppressLineNumbers/>
      <w:spacing w:before="120" w:after="120"/>
    </w:pPr>
    <w:rPr>
      <w:i/>
      <w:iCs/>
    </w:rPr>
  </w:style>
  <w:style w:type="paragraph" w:styleId="Cabealho1" w:customStyle="1">
    <w:name w:val="Cabeçalho1"/>
    <w:basedOn w:val="Standard"/>
    <w:qFormat/>
    <w:pPr>
      <w:suppressLineNumbers/>
    </w:pPr>
    <w:rPr/>
  </w:style>
  <w:style w:type="paragraph" w:styleId="Rodap1" w:customStyle="1">
    <w:name w:val="Rodapé1"/>
    <w:basedOn w:val="Standard"/>
    <w:qFormat/>
    <w:pPr>
      <w:suppressLineNumbers/>
    </w:pPr>
    <w:rPr/>
  </w:style>
  <w:style w:type="paragraph" w:styleId="Citaes" w:customStyle="1">
    <w:name w:val="Citações"/>
    <w:basedOn w:val="LO-normal1"/>
    <w:qFormat/>
    <w:pPr>
      <w:widowControl w:val="false"/>
      <w:suppressAutoHyphens w:val="false"/>
      <w:spacing w:lineRule="atLeast" w:line="1" w:before="0" w:after="283"/>
      <w:ind w:left="567" w:right="567" w:hanging="0"/>
      <w:textAlignment w:val="baseline"/>
      <w:outlineLvl w:val="0"/>
    </w:pPr>
    <w:rPr>
      <w:rFonts w:eastAsia="SimSun" w:cs="Mangal"/>
      <w:kern w:val="2"/>
    </w:rPr>
  </w:style>
  <w:style w:type="paragraph" w:styleId="Ttulo22" w:customStyle="1">
    <w:name w:val="Título2"/>
    <w:basedOn w:val="Ttulo11"/>
    <w:qFormat/>
    <w:pPr>
      <w:jc w:val="center"/>
    </w:pPr>
    <w:rPr>
      <w:b/>
      <w:bCs/>
      <w:sz w:val="36"/>
      <w:szCs w:val="36"/>
    </w:rPr>
  </w:style>
  <w:style w:type="paragraph" w:styleId="Contedodatabela" w:customStyle="1">
    <w:name w:val="Conteúdo da tabela"/>
    <w:basedOn w:val="LO-normal1"/>
    <w:qFormat/>
    <w:pPr>
      <w:widowControl w:val="false"/>
      <w:suppressLineNumbers/>
      <w:suppressAutoHyphens w:val="false"/>
      <w:spacing w:lineRule="atLeast" w:line="1"/>
      <w:textAlignment w:val="baseline"/>
      <w:outlineLvl w:val="0"/>
    </w:pPr>
    <w:rPr>
      <w:rFonts w:eastAsia="SimSun" w:cs="Mangal"/>
      <w:kern w:val="2"/>
    </w:rPr>
  </w:style>
  <w:style w:type="paragraph" w:styleId="Ttulodetabela" w:customStyle="1">
    <w:name w:val="Título de tabela"/>
    <w:basedOn w:val="Contedodatabela"/>
    <w:qFormat/>
    <w:pPr>
      <w:jc w:val="center"/>
    </w:pPr>
    <w:rPr>
      <w:b/>
      <w:bCs/>
    </w:rPr>
  </w:style>
  <w:style w:type="paragraph" w:styleId="Western" w:customStyle="1">
    <w:name w:val="western"/>
    <w:basedOn w:val="Standard"/>
    <w:qFormat/>
    <w:pPr>
      <w:spacing w:before="280" w:after="119"/>
    </w:pPr>
    <w:rPr/>
  </w:style>
  <w:style w:type="paragraph" w:styleId="NormalWeb">
    <w:name w:val="Normal (Web)"/>
    <w:basedOn w:val="Standard"/>
    <w:qFormat/>
    <w:pPr>
      <w:spacing w:before="280" w:after="119"/>
    </w:pPr>
    <w:rPr/>
  </w:style>
  <w:style w:type="paragraph" w:styleId="Textbodyindent" w:customStyle="1">
    <w:name w:val="Text body indent"/>
    <w:basedOn w:val="Standard"/>
    <w:qFormat/>
    <w:pPr>
      <w:jc w:val="both"/>
    </w:pPr>
    <w:rPr>
      <w:rFonts w:ascii="Courier New" w:hAnsi="Courier New" w:eastAsia="SimSun" w:cs="Courier New"/>
      <w:sz w:val="28"/>
      <w:szCs w:val="20"/>
    </w:rPr>
  </w:style>
  <w:style w:type="paragraph" w:styleId="Contedodalista" w:customStyle="1">
    <w:name w:val="Conteúdo da lista"/>
    <w:basedOn w:val="Standard"/>
    <w:qFormat/>
    <w:pPr>
      <w:ind w:left="567" w:hanging="0"/>
    </w:pPr>
    <w:rPr/>
  </w:style>
  <w:style w:type="paragraph" w:styleId="CabealhoeRodap" w:customStyle="1">
    <w:name w:val="Cabeçalho e Rodapé"/>
    <w:basedOn w:val="LO-normal1"/>
    <w:qFormat/>
    <w:pPr>
      <w:widowControl w:val="false"/>
      <w:suppressLineNumbers/>
      <w:suppressAutoHyphens w:val="false"/>
      <w:spacing w:lineRule="atLeast" w:line="1"/>
      <w:textAlignment w:val="baseline"/>
      <w:outlineLvl w:val="0"/>
    </w:pPr>
    <w:rPr>
      <w:rFonts w:eastAsia="SimSun" w:cs="Mangal"/>
      <w:kern w:val="2"/>
    </w:rPr>
  </w:style>
  <w:style w:type="paragraph" w:styleId="Cabealho">
    <w:name w:val="Header"/>
    <w:basedOn w:val="LO-normal1"/>
    <w:qFormat/>
    <w:pPr>
      <w:widowControl w:val="false"/>
      <w:suppressAutoHyphens w:val="false"/>
      <w:spacing w:lineRule="atLeast" w:line="1"/>
      <w:textAlignment w:val="baseline"/>
      <w:outlineLvl w:val="0"/>
    </w:pPr>
    <w:rPr>
      <w:rFonts w:eastAsia="SimSun" w:cs="Mangal"/>
      <w:kern w:val="2"/>
      <w:szCs w:val="21"/>
    </w:rPr>
  </w:style>
  <w:style w:type="paragraph" w:styleId="Rodap">
    <w:name w:val="Footer"/>
    <w:basedOn w:val="LO-normal1"/>
    <w:qFormat/>
    <w:pPr>
      <w:widowControl w:val="false"/>
      <w:suppressAutoHyphens w:val="false"/>
      <w:spacing w:lineRule="atLeast" w:line="1"/>
      <w:textAlignment w:val="baseline"/>
      <w:outlineLvl w:val="0"/>
    </w:pPr>
    <w:rPr>
      <w:rFonts w:eastAsia="SimSun" w:cs="Mangal"/>
      <w:kern w:val="2"/>
      <w:szCs w:val="21"/>
    </w:rPr>
  </w:style>
  <w:style w:type="paragraph" w:styleId="Notaderodap">
    <w:name w:val="Footnote Text"/>
    <w:basedOn w:val="LO-normal1"/>
    <w:qFormat/>
    <w:pPr>
      <w:widowControl w:val="false"/>
      <w:suppressLineNumbers/>
      <w:suppressAutoHyphens w:val="false"/>
      <w:spacing w:lineRule="atLeast" w:line="1"/>
      <w:ind w:left="339" w:hanging="339"/>
      <w:textAlignment w:val="baseline"/>
      <w:outlineLvl w:val="0"/>
    </w:pPr>
    <w:rPr>
      <w:rFonts w:eastAsia="SimSun" w:cs="Mangal"/>
      <w:kern w:val="2"/>
      <w:sz w:val="20"/>
      <w:szCs w:val="20"/>
    </w:rPr>
  </w:style>
  <w:style w:type="paragraph" w:styleId="ListParagraph">
    <w:name w:val="List Paragraph"/>
    <w:basedOn w:val="LO-normal1"/>
    <w:qFormat/>
    <w:pPr>
      <w:widowControl w:val="false"/>
      <w:suppressAutoHyphens w:val="false"/>
      <w:spacing w:lineRule="atLeast" w:line="1"/>
      <w:ind w:left="708" w:hanging="0"/>
      <w:textAlignment w:val="baseline"/>
      <w:outlineLvl w:val="0"/>
    </w:pPr>
    <w:rPr>
      <w:rFonts w:eastAsia="SimSun" w:cs="Mangal"/>
      <w:kern w:val="2"/>
      <w:szCs w:val="21"/>
    </w:rPr>
  </w:style>
  <w:style w:type="paragraph" w:styleId="LO-normal2" w:customStyle="1">
    <w:name w:val="LO-normal"/>
    <w:qFormat/>
    <w:pPr>
      <w:widowControl/>
      <w:suppressAutoHyphens w:val="false"/>
      <w:bidi w:val="0"/>
      <w:spacing w:lineRule="auto" w:line="276" w:before="0" w:after="0"/>
      <w:jc w:val="left"/>
      <w:textAlignment w:val="top"/>
      <w:outlineLvl w:val="0"/>
    </w:pPr>
    <w:rPr>
      <w:rFonts w:ascii="Arial" w:hAnsi="Arial" w:eastAsia="Arial" w:cs="Arial"/>
      <w:color w:val="00000A"/>
      <w:kern w:val="0"/>
      <w:sz w:val="22"/>
      <w:szCs w:val="22"/>
      <w:lang w:val="en-US" w:eastAsia="zh-CN" w:bidi="hi-IN"/>
    </w:rPr>
  </w:style>
  <w:style w:type="numbering" w:styleId="NoList" w:default="1">
    <w:name w:val="No List"/>
    <w:uiPriority w:val="99"/>
    <w:semiHidden/>
    <w:unhideWhenUsed/>
    <w:qFormat/>
  </w:style>
  <w:style w:type="numbering" w:styleId="WW8Num3" w:customStyle="1">
    <w:name w:val="WW8Num3"/>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q43jCRjtVOgiMcysQ+FnicLWxMQ==">CgMxLjA4AHIhMXA3RHlJNWx3TF9UYllJUHp5TXFpbXNkUFlBT3VOSEhC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299</TotalTime>
  <Application>LibreOffice/7.5.4.2$Windows_X86_64 LibreOffice_project/36ccfdc35048b057fd9854c757a8b67ec53977b6</Application>
  <AppVersion>15.0000</AppVersion>
  <Pages>8</Pages>
  <Words>2455</Words>
  <Characters>13716</Characters>
  <CharactersWithSpaces>16130</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2021-07-02T02:30:00Z</dcterms:created>
  <dc:creator>adriana</dc:creator>
  <dc:description/>
  <dc:language>pt-BR</dc:language>
  <cp:lastModifiedBy/>
  <dcterms:modified xsi:type="dcterms:W3CDTF">2024-02-05T13:49:50Z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75600.0000000000</vt:lpwstr>
  </property>
  <property fmtid="{D5CDD505-2E9C-101B-9397-08002B2CF9AE}" pid="3" name="display_urn:schemas-microsoft-com:office:office#Author">
    <vt:lpwstr>Glauter Costa dos Santos</vt:lpwstr>
  </property>
  <property fmtid="{D5CDD505-2E9C-101B-9397-08002B2CF9AE}" pid="4" name="display_urn:schemas-microsoft-com:office:office#Editor">
    <vt:lpwstr>Glauter Costa dos Santos</vt:lpwstr>
  </property>
</Properties>
</file>