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282" w:type="dxa"/>
        <w:jc w:val="left"/>
        <w:tblInd w:w="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1282"/>
      </w:tblGrid>
      <w:tr>
        <w:trPr>
          <w:trHeight w:val="47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6577" w:leader="none"/>
                <w:tab w:val="left" w:pos="7177" w:leader="none"/>
                <w:tab w:val="left" w:pos="7911" w:leader="none"/>
              </w:tabs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preenchimento 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registro: ____/____/____</w:t>
            </w:r>
          </w:p>
        </w:tc>
      </w:tr>
      <w:tr>
        <w:trPr>
          <w:trHeight w:val="471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VIOLÊNCIA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PRATICADA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CONTRA CRIANÇA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 ADOLESCENTE:</w:t>
            </w:r>
          </w:p>
        </w:tc>
      </w:tr>
      <w:tr>
        <w:trPr>
          <w:trHeight w:val="684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suppressAutoHyphens w:val="true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(  )</w:t>
            </w:r>
            <w:r>
              <w:rPr>
                <w:spacing w:val="-1"/>
              </w:rPr>
              <w:t xml:space="preserve"> </w:t>
            </w:r>
            <w:r>
              <w:rPr/>
              <w:t>Na escola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suppressAutoHyphens w:val="true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(  )</w:t>
            </w:r>
            <w:r>
              <w:rPr>
                <w:spacing w:val="-1"/>
              </w:rPr>
              <w:t xml:space="preserve"> </w:t>
            </w:r>
            <w:r>
              <w:rPr/>
              <w:t>No</w:t>
            </w:r>
            <w:r>
              <w:rPr>
                <w:spacing w:val="-1"/>
              </w:rPr>
              <w:t xml:space="preserve"> </w:t>
            </w:r>
            <w:r>
              <w:rPr/>
              <w:t>âmbito</w:t>
            </w:r>
            <w:r>
              <w:rPr>
                <w:spacing w:val="-2"/>
              </w:rPr>
              <w:t xml:space="preserve"> </w:t>
            </w:r>
            <w:r>
              <w:rPr/>
              <w:t>familiar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suppressAutoHyphens w:val="true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(  ) Outros</w:t>
            </w:r>
            <w:r>
              <w:rPr>
                <w:spacing w:val="-2"/>
              </w:rPr>
              <w:t xml:space="preserve"> </w:t>
            </w:r>
            <w:r>
              <w:rPr/>
              <w:t>espaços</w:t>
            </w:r>
            <w:r>
              <w:rPr>
                <w:rFonts w:ascii="Arial" w:hAnsi="Arial"/>
                <w:b/>
              </w:rPr>
              <w:t>: 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492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VÍTIMA:</w:t>
            </w:r>
          </w:p>
        </w:tc>
      </w:tr>
      <w:tr>
        <w:trPr>
          <w:trHeight w:val="74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9477" w:hanging="0"/>
              <w:jc w:val="right"/>
              <w:rPr/>
            </w:pPr>
            <w:r>
              <w:rPr>
                <w:rFonts w:ascii="Arial" w:hAnsi="Arial"/>
                <w:b/>
              </w:rPr>
              <w:t>2.1.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Nome:</w:t>
            </w:r>
          </w:p>
          <w:p>
            <w:pPr>
              <w:pStyle w:val="TableParagraph"/>
              <w:widowControl w:val="false"/>
              <w:spacing w:before="0" w:after="0"/>
              <w:ind w:left="0" w:right="9514" w:hanging="0"/>
              <w:jc w:val="right"/>
              <w:rPr/>
            </w:pPr>
            <w:r>
              <w:rPr>
                <w:rFonts w:ascii="Arial" w:hAnsi="Arial"/>
                <w:b/>
              </w:rPr>
              <w:t>Idade:</w:t>
            </w:r>
          </w:p>
        </w:tc>
      </w:tr>
      <w:tr>
        <w:trPr>
          <w:trHeight w:val="732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</w:rPr>
              <w:t>2.2</w:t>
            </w:r>
            <w:r>
              <w:rPr/>
              <w:t xml:space="preserve">. </w:t>
            </w:r>
            <w:r>
              <w:rPr>
                <w:rFonts w:ascii="Arial" w:hAnsi="Arial"/>
                <w:b/>
              </w:rPr>
              <w:t>Raça</w:t>
            </w:r>
            <w:r>
              <w:rPr/>
              <w:t>/</w:t>
            </w:r>
            <w:r>
              <w:rPr>
                <w:rFonts w:ascii="Arial" w:hAnsi="Arial"/>
                <w:b/>
              </w:rPr>
              <w:t>cor</w:t>
            </w:r>
            <w:r>
              <w:rPr/>
              <w:t>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Branca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/>
              <w:t>(  )</w:t>
            </w:r>
            <w:r>
              <w:rPr>
                <w:spacing w:val="-1"/>
              </w:rPr>
              <w:t xml:space="preserve"> </w:t>
            </w:r>
            <w:r>
              <w:rPr/>
              <w:t>Preta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Parda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Indígena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Amarela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spacing w:before="0" w:after="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</w:rPr>
              <w:t>2.3.</w:t>
            </w:r>
            <w:r>
              <w:rPr>
                <w:rFonts w:ascii="Arial" w:hAnsi="Arial"/>
                <w:b/>
                <w:spacing w:val="-3"/>
              </w:rPr>
              <w:t xml:space="preserve"> Sexo</w:t>
            </w:r>
            <w:r>
              <w:rPr>
                <w:rFonts w:ascii="Arial" w:hAnsi="Arial"/>
                <w:b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spacing w:lineRule="auto" w:line="240" w:before="0" w:after="0"/>
              <w:ind w:left="568" w:right="787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Feminino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spacing w:lineRule="auto" w:line="240" w:before="0" w:after="0"/>
              <w:ind w:left="568" w:right="787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Masculino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spacing w:lineRule="auto" w:line="240" w:before="0" w:after="0"/>
              <w:ind w:left="568" w:right="787" w:hanging="0"/>
              <w:rPr/>
            </w:pPr>
            <w:r>
              <w:rPr/>
              <w:t>(  ) Não informou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spacing w:lineRule="atLeast" w:line="270" w:before="81" w:after="0"/>
              <w:ind w:left="568" w:right="787" w:hanging="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1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</w:rPr>
              <w:t>2.4. Identidade de Gênero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hd w:fill="FFFFFF" w:val="clear"/>
              </w:rPr>
              <w:t>(   ) Homem Cisgênero*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  <w:color w:val="000000"/>
                <w:shd w:fill="FFFFFF" w:val="clear"/>
              </w:rPr>
              <w:t>(   ) Mulher Cisgênero*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</w:rPr>
              <w:t>(   ) Homem Transexual**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</w:rPr>
              <w:t>(   ) Mulher Transexual**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</w:rPr>
              <w:t>(   ) Travesti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</w:rPr>
              <w:t>(   ) Ignorado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</w:rPr>
              <w:t>(   ) Não se aplica</w:t>
            </w:r>
          </w:p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  <w:p>
            <w:pPr>
              <w:pStyle w:val="TableParagraph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*Cisgênero: pessoa que se identifica com seu sexo de nascimento; o homem cis é uma pessoa que nasceu com o órgão sexual masculino e se  reconhece como homem e a mulher cis é a pessoa que nasceu com o órgão sexual feminino e se reconhece como mulher.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** Transgênero: pessoa que não se identifica com seu sexo biológico; o homem trans é uma pessoa que nasceu com órgão sexual feminino, mas se reconhece como homem, e a mulher trans é uma pessoa que nasceu com órgão sexual masculino, mas se reconhece como mulher.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122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rPr/>
            </w:pPr>
            <w:r>
              <w:rPr>
                <w:rFonts w:ascii="Arial" w:hAnsi="Arial"/>
                <w:b/>
              </w:rPr>
              <w:t>2.5.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Orientação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sexual: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Heterossexual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Homossexual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Bissexual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>
                <w:spacing w:val="-1"/>
              </w:rPr>
              <w:t>(  ) Não se aplica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/>
              <w:t>(  ) Ignorado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>
                <w:spacing w:val="-1"/>
              </w:rPr>
              <w:t>(  ) O</w:t>
            </w:r>
            <w:r>
              <w:rPr/>
              <w:t>utro:_________________________________________________________________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spacing w:lineRule="auto" w:line="240" w:before="0" w:after="0"/>
              <w:ind w:left="568" w:right="459" w:hanging="0"/>
              <w:rPr/>
            </w:pPr>
            <w:r>
              <w:rPr/>
            </w:r>
          </w:p>
        </w:tc>
      </w:tr>
      <w:tr>
        <w:trPr>
          <w:trHeight w:val="225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</w:rPr>
              <w:t>2.6.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Escolaridade:</w:t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  <w:bCs/>
              </w:rPr>
              <w:t>Educação Infantil: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rFonts w:ascii="Arial" w:hAnsi="Arial"/>
                <w:spacing w:val="-1"/>
              </w:rPr>
              <w:t xml:space="preserve">(  ) </w:t>
            </w:r>
            <w:r>
              <w:rPr>
                <w:rFonts w:ascii="Arial" w:hAnsi="Arial"/>
              </w:rPr>
              <w:t xml:space="preserve"> Creche (crianças de 0 a 3 anos)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rFonts w:ascii="Arial" w:hAnsi="Arial"/>
                <w:spacing w:val="-1"/>
              </w:rPr>
              <w:t xml:space="preserve">(  ) </w:t>
            </w:r>
            <w:r>
              <w:rPr>
                <w:rFonts w:ascii="Arial" w:hAnsi="Arial"/>
              </w:rPr>
              <w:t xml:space="preserve"> Pré-Escola (crianças de 4 a 5)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b/>
                <w:bCs/>
              </w:rPr>
              <w:t>Anos Iniciais do Ensino Fundamental: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1ª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2ª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3ª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4ª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5ª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b/>
                <w:bCs/>
              </w:rPr>
              <w:t>Anos Finais do Ensino Fundamental: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6ª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7ª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8ª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9ª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before="0" w:after="0"/>
              <w:ind w:left="575" w:hanging="0"/>
              <w:rPr/>
            </w:pPr>
            <w:r>
              <w:rPr>
                <w:b/>
                <w:bCs/>
              </w:rPr>
              <w:t>Ensino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Médio: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23" w:leader="none"/>
                <w:tab w:val="left" w:pos="2327" w:leader="none"/>
                <w:tab w:val="left" w:pos="3639" w:leader="none"/>
                <w:tab w:val="left" w:pos="3920" w:leader="none"/>
                <w:tab w:val="left" w:pos="4889" w:leader="none"/>
                <w:tab w:val="left" w:pos="5169" w:leader="none"/>
              </w:tabs>
              <w:spacing w:before="0" w:after="0"/>
              <w:ind w:left="575" w:hanging="0"/>
              <w:rPr/>
            </w:pPr>
            <w:r>
              <w:rPr>
                <w:spacing w:val="-1"/>
              </w:rPr>
              <w:t>(  )  1ª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23" w:leader="none"/>
                <w:tab w:val="left" w:pos="2327" w:leader="none"/>
                <w:tab w:val="left" w:pos="3639" w:leader="none"/>
                <w:tab w:val="left" w:pos="3920" w:leader="none"/>
                <w:tab w:val="left" w:pos="4889" w:leader="none"/>
                <w:tab w:val="left" w:pos="5169" w:leader="none"/>
              </w:tabs>
              <w:spacing w:before="0" w:after="0"/>
              <w:ind w:left="575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2ª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23" w:leader="none"/>
                <w:tab w:val="left" w:pos="2327" w:leader="none"/>
                <w:tab w:val="left" w:pos="3639" w:leader="none"/>
                <w:tab w:val="left" w:pos="3920" w:leader="none"/>
                <w:tab w:val="left" w:pos="4889" w:leader="none"/>
                <w:tab w:val="left" w:pos="5169" w:leader="none"/>
              </w:tabs>
              <w:spacing w:before="0" w:after="0"/>
              <w:ind w:left="575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 3ª ano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23" w:leader="none"/>
                <w:tab w:val="left" w:pos="2327" w:leader="none"/>
                <w:tab w:val="left" w:pos="3639" w:leader="none"/>
                <w:tab w:val="left" w:pos="3920" w:leader="none"/>
                <w:tab w:val="left" w:pos="4889" w:leader="none"/>
                <w:tab w:val="left" w:pos="5169" w:leader="none"/>
              </w:tabs>
              <w:spacing w:before="0" w:after="0"/>
              <w:ind w:left="575" w:hanging="0"/>
              <w:rPr/>
            </w:pPr>
            <w:r>
              <w:rPr/>
            </w:r>
          </w:p>
        </w:tc>
      </w:tr>
      <w:tr>
        <w:trPr>
          <w:trHeight w:val="1180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Responsável: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91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Mãe: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37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Pai: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158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 xml:space="preserve">Outro: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  <w:t>Informe: ______________________________________________________________________________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158" w:leader="none"/>
              </w:tabs>
              <w:spacing w:before="0" w:after="0"/>
              <w:rPr>
                <w:rFonts w:ascii="Arial" w:hAnsi="Arial" w:eastAsia="Arial MT" w:cs="Arial MT"/>
                <w:b w:val="false"/>
                <w:bCs w:val="false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</w:r>
          </w:p>
        </w:tc>
      </w:tr>
      <w:tr>
        <w:trPr>
          <w:trHeight w:val="986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9173" w:leader="none"/>
              </w:tabs>
              <w:spacing w:before="101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2.8.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Telefone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Responsável:</w:t>
            </w:r>
          </w:p>
        </w:tc>
      </w:tr>
      <w:tr>
        <w:trPr>
          <w:trHeight w:val="187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</w:rPr>
              <w:t>2.9.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residência 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vítima: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spacing w:before="0" w:after="0"/>
              <w:ind w:left="567" w:hanging="0"/>
              <w:jc w:val="both"/>
              <w:rPr/>
            </w:pPr>
            <w:r>
              <w:rPr/>
              <w:t>Logradouro</w:t>
            </w:r>
            <w:r>
              <w:rPr>
                <w:spacing w:val="-7"/>
              </w:rPr>
              <w:t xml:space="preserve"> </w:t>
            </w:r>
            <w:r>
              <w:rPr/>
              <w:t>(rua,</w:t>
            </w:r>
            <w:r>
              <w:rPr>
                <w:spacing w:val="-6"/>
              </w:rPr>
              <w:t xml:space="preserve"> </w:t>
            </w:r>
            <w:r>
              <w:rPr/>
              <w:t>avenida..): 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spacing w:before="0" w:after="0"/>
              <w:ind w:left="567" w:right="57" w:hanging="0"/>
              <w:jc w:val="both"/>
              <w:rPr/>
            </w:pPr>
            <w:r>
              <w:rPr/>
              <w:t>Complemento</w:t>
            </w:r>
            <w:r>
              <w:rPr>
                <w:spacing w:val="-4"/>
              </w:rPr>
              <w:t xml:space="preserve"> </w:t>
            </w:r>
            <w:r>
              <w:rPr/>
              <w:t>(número,</w:t>
            </w:r>
            <w:r>
              <w:rPr>
                <w:spacing w:val="-3"/>
              </w:rPr>
              <w:t xml:space="preserve"> </w:t>
            </w:r>
            <w:r>
              <w:rPr/>
              <w:t>apto,</w:t>
            </w:r>
            <w:r>
              <w:rPr>
                <w:spacing w:val="-3"/>
              </w:rPr>
              <w:t xml:space="preserve"> </w:t>
            </w:r>
            <w:r>
              <w:rPr/>
              <w:t>..): 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spacing w:before="0" w:after="0"/>
              <w:ind w:left="568" w:right="1431" w:hanging="0"/>
              <w:jc w:val="both"/>
              <w:rPr/>
            </w:pPr>
            <w:r>
              <w:rPr/>
              <w:t>Bairro: 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spacing w:before="0" w:after="0"/>
              <w:ind w:left="568" w:right="1431" w:hanging="0"/>
              <w:jc w:val="both"/>
              <w:rPr/>
            </w:pPr>
            <w:r>
              <w:rPr/>
              <w:t>Município: ________________________________</w:t>
            </w:r>
          </w:p>
        </w:tc>
      </w:tr>
      <w:tr>
        <w:trPr>
          <w:trHeight w:val="58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113" w:leader="none"/>
              </w:tabs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DO(A)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POSSÍVEL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AUTOR(A)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 VIOLÊNCIA</w:t>
            </w:r>
          </w:p>
        </w:tc>
      </w:tr>
      <w:tr>
        <w:trPr>
          <w:trHeight w:val="150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ascii="Arial" w:hAnsi="Arial"/>
                <w:b/>
              </w:rPr>
              <w:t>3.1. Identificação:</w:t>
            </w:r>
          </w:p>
          <w:p>
            <w:pPr>
              <w:pStyle w:val="TableParagraph"/>
              <w:widowControl w:val="false"/>
              <w:spacing w:lineRule="auto" w:line="324" w:before="0" w:after="0"/>
              <w:ind w:left="567" w:right="57" w:hanging="0"/>
              <w:rPr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Nome: 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24" w:before="0" w:after="0"/>
              <w:ind w:left="567" w:hanging="0"/>
              <w:rPr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Idade: 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7" w:leader="none"/>
              </w:tabs>
              <w:spacing w:lineRule="exact" w:line="251"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Não</w:t>
            </w:r>
            <w:r>
              <w:rPr>
                <w:spacing w:val="-1"/>
              </w:rPr>
              <w:t xml:space="preserve"> </w:t>
            </w:r>
            <w:r>
              <w:rPr/>
              <w:t>consta</w:t>
            </w:r>
          </w:p>
        </w:tc>
      </w:tr>
      <w:tr>
        <w:trPr>
          <w:trHeight w:val="1880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Possui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vínculo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parentesco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criança/adolescente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vítima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violência?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8759" w:leader="none"/>
              </w:tabs>
              <w:spacing w:before="0" w:after="0"/>
              <w:ind w:left="567" w:right="57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Sim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8759" w:leader="none"/>
              </w:tabs>
              <w:spacing w:before="0" w:after="0"/>
              <w:ind w:left="567" w:right="57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Não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Não consta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spacing w:before="0" w:after="0"/>
              <w:rPr/>
            </w:pPr>
            <w:r>
              <w:rPr>
                <w:b/>
                <w:bCs/>
              </w:rPr>
              <w:t>3.2.1. Em caso afirmativo, informe o informe o grau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parentesco:</w:t>
            </w:r>
            <w:r>
              <w:rPr/>
              <w:t xml:space="preserve"> 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spacing w:lineRule="exact" w:line="271" w:before="0" w:after="0"/>
              <w:rPr/>
            </w:pPr>
            <w:r>
              <w:rPr/>
            </w:r>
          </w:p>
        </w:tc>
      </w:tr>
      <w:tr>
        <w:trPr>
          <w:trHeight w:val="225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ascii="Arial" w:hAnsi="Arial"/>
                <w:b/>
              </w:rPr>
              <w:t>3.3.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(quando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criança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adolescente)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90" w:leader="none"/>
              </w:tabs>
              <w:spacing w:before="0" w:after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Mãe: 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5331" w:leader="none"/>
                <w:tab w:val="left" w:pos="9166" w:leader="none"/>
              </w:tabs>
              <w:spacing w:lineRule="auto" w:line="324" w:before="0" w:after="0"/>
              <w:ind w:left="567" w:right="57" w:hanging="0"/>
              <w:rPr/>
            </w:pPr>
            <w:r>
              <w:rPr>
                <w:spacing w:val="-1"/>
              </w:rPr>
              <w:t xml:space="preserve">(  ) </w:t>
            </w:r>
            <w:r>
              <w:rPr/>
              <w:t>Outro: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  <w:tab/>
              <w:t>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5331" w:leader="none"/>
                <w:tab w:val="left" w:pos="9166" w:leader="none"/>
              </w:tabs>
              <w:spacing w:lineRule="auto" w:line="324" w:before="0" w:after="0"/>
              <w:ind w:left="567" w:right="57" w:hanging="0"/>
              <w:rPr/>
            </w:pPr>
            <w:r>
              <w:rPr/>
              <w:t>Telefone: 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spacing w:lineRule="exact" w:line="274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pacing w:val="-1"/>
              </w:rPr>
              <w:t xml:space="preserve">(  ) </w:t>
            </w:r>
            <w:r>
              <w:rPr>
                <w:b w:val="false"/>
                <w:bCs w:val="false"/>
              </w:rPr>
              <w:t>Não consta</w:t>
            </w:r>
          </w:p>
        </w:tc>
      </w:tr>
      <w:tr>
        <w:trPr>
          <w:trHeight w:val="2257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3.4.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residência do(a)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possível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autor(a)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violência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spacing w:lineRule="auto" w:line="324" w:before="98" w:after="0"/>
              <w:ind w:left="567" w:hanging="0"/>
              <w:jc w:val="both"/>
              <w:rPr/>
            </w:pPr>
            <w:r>
              <w:rPr/>
              <w:t>Logradouro</w:t>
            </w:r>
            <w:r>
              <w:rPr>
                <w:spacing w:val="-7"/>
              </w:rPr>
              <w:t xml:space="preserve"> </w:t>
            </w:r>
            <w:r>
              <w:rPr/>
              <w:t>(rua,</w:t>
            </w:r>
            <w:r>
              <w:rPr>
                <w:spacing w:val="-6"/>
              </w:rPr>
              <w:t xml:space="preserve"> </w:t>
            </w:r>
            <w:r>
              <w:rPr/>
              <w:t>avenida..): 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spacing w:lineRule="auto" w:line="324" w:before="98" w:after="0"/>
              <w:ind w:left="567" w:right="57" w:hanging="0"/>
              <w:jc w:val="both"/>
              <w:rPr/>
            </w:pPr>
            <w:r>
              <w:rPr/>
              <w:t>Complemento</w:t>
            </w:r>
            <w:r>
              <w:rPr>
                <w:spacing w:val="-4"/>
              </w:rPr>
              <w:t xml:space="preserve"> </w:t>
            </w:r>
            <w:r>
              <w:rPr/>
              <w:t>(número,</w:t>
            </w:r>
            <w:r>
              <w:rPr>
                <w:spacing w:val="-3"/>
              </w:rPr>
              <w:t xml:space="preserve"> </w:t>
            </w:r>
            <w:r>
              <w:rPr/>
              <w:t>apto,</w:t>
            </w:r>
            <w:r>
              <w:rPr>
                <w:spacing w:val="-3"/>
              </w:rPr>
              <w:t xml:space="preserve"> </w:t>
            </w:r>
            <w:r>
              <w:rPr/>
              <w:t>..): 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spacing w:lineRule="auto" w:line="324" w:before="98" w:after="0"/>
              <w:ind w:left="568" w:right="1431" w:hanging="0"/>
              <w:jc w:val="both"/>
              <w:rPr/>
            </w:pPr>
            <w:r>
              <w:rPr/>
              <w:t>Bairro: 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1" w:leader="none"/>
                <w:tab w:val="left" w:pos="10380" w:leader="none"/>
              </w:tabs>
              <w:spacing w:lineRule="auto" w:line="324" w:before="100" w:after="0"/>
              <w:ind w:left="568" w:right="1431" w:hanging="0"/>
              <w:jc w:val="both"/>
              <w:rPr/>
            </w:pPr>
            <w:r>
              <w:rPr/>
              <w:t>Município: 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1" w:leader="none"/>
                <w:tab w:val="left" w:pos="10380" w:leader="none"/>
              </w:tabs>
              <w:spacing w:lineRule="auto" w:line="324" w:before="100" w:after="0"/>
              <w:ind w:left="568" w:right="1431" w:hanging="0"/>
              <w:jc w:val="both"/>
              <w:rPr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68"/>
              </w:rPr>
              <w:t xml:space="preserve"> </w:t>
            </w:r>
            <w:r>
              <w:rPr>
                <w:b/>
                <w:bCs/>
              </w:rPr>
              <w:t>) Não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consta</w:t>
            </w:r>
          </w:p>
        </w:tc>
      </w:tr>
      <w:tr>
        <w:trPr>
          <w:trHeight w:val="98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276" w:before="101" w:after="0"/>
              <w:ind w:left="57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TIPIFICAÇÃO 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VIOLÊNCIA CONTRA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CRIANÇA E ADOLESCENTE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7" w:leader="none"/>
              </w:tabs>
              <w:spacing w:before="0" w:after="0"/>
              <w:ind w:left="57" w:hanging="0"/>
              <w:jc w:val="both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 4°,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13.431/2017,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estabelece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adolescente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vítima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testemunha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violência.</w:t>
            </w:r>
          </w:p>
        </w:tc>
      </w:tr>
      <w:tr>
        <w:trPr>
          <w:trHeight w:val="91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4.1. Violência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física - </w:t>
            </w:r>
            <w:r>
              <w:rPr>
                <w:sz w:val="20"/>
                <w:shd w:fill="FFFFFF" w:val="clear"/>
              </w:rPr>
              <w:t>Ação</w:t>
            </w:r>
            <w:r>
              <w:rPr>
                <w:spacing w:val="-2"/>
                <w:sz w:val="20"/>
                <w:shd w:fill="FFFFFF" w:val="clear"/>
              </w:rPr>
              <w:t xml:space="preserve"> sofrida</w:t>
            </w:r>
            <w:r>
              <w:rPr>
                <w:sz w:val="20"/>
                <w:shd w:fill="FFFFFF" w:val="clear"/>
              </w:rPr>
              <w:t xml:space="preserve"> pela</w:t>
            </w:r>
            <w:r>
              <w:rPr>
                <w:spacing w:val="-3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criança ou pelo</w:t>
            </w:r>
            <w:r>
              <w:rPr>
                <w:spacing w:val="-1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adolescente</w:t>
            </w:r>
            <w:r>
              <w:rPr>
                <w:spacing w:val="-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que</w:t>
            </w:r>
            <w:r>
              <w:rPr>
                <w:spacing w:val="-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ofenda</w:t>
            </w:r>
            <w:r>
              <w:rPr>
                <w:spacing w:val="-3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sua integridade ou</w:t>
            </w:r>
            <w:r>
              <w:rPr>
                <w:spacing w:val="-3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saúde</w:t>
            </w:r>
            <w:r>
              <w:rPr>
                <w:spacing w:val="-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corporal ou</w:t>
            </w:r>
            <w:r>
              <w:rPr>
                <w:spacing w:val="-3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que lhe</w:t>
            </w:r>
            <w:r>
              <w:rPr>
                <w:spacing w:val="-5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cause</w:t>
            </w:r>
            <w:r>
              <w:rPr>
                <w:spacing w:val="-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sofrimento</w:t>
            </w:r>
            <w:r>
              <w:rPr>
                <w:spacing w:val="-1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físico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Arial MT" w:cs="Arial MT"/>
                <w:spacing w:val="-1"/>
                <w:sz w:val="20"/>
                <w:shd w:fill="FFFFFF" w:val="clear"/>
                <w:lang w:val="pt-PT" w:eastAsia="en-US" w:bidi="ar-SA"/>
              </w:rPr>
              <w:t xml:space="preserve">(  ) </w:t>
            </w:r>
            <w:r>
              <w:rPr>
                <w:rFonts w:eastAsia="Arial MT" w:cs="Arial MT"/>
                <w:sz w:val="20"/>
                <w:shd w:fill="FFFFFF" w:val="clear"/>
                <w:lang w:val="pt-PT" w:eastAsia="en-US" w:bidi="ar-SA"/>
              </w:rPr>
              <w:t>Agressão Física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Arial MT" w:cs="Arial MT"/>
                <w:spacing w:val="-1"/>
                <w:sz w:val="20"/>
                <w:shd w:fill="FFFFFF" w:val="clear"/>
                <w:lang w:val="pt-PT" w:eastAsia="en-US" w:bidi="ar-SA"/>
              </w:rPr>
              <w:t xml:space="preserve">(  ) </w:t>
            </w:r>
            <w:r>
              <w:rPr>
                <w:rFonts w:eastAsia="Arial MT" w:cs="Arial MT"/>
                <w:sz w:val="20"/>
                <w:shd w:fill="FFFFFF" w:val="clear"/>
                <w:lang w:val="pt-PT" w:eastAsia="en-US" w:bidi="ar-SA"/>
              </w:rPr>
              <w:t>Conflito físico (briga)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Arial MT" w:cs="Arial MT"/>
                <w:spacing w:val="-1"/>
                <w:sz w:val="20"/>
                <w:shd w:fill="FFFFFF" w:val="clear"/>
                <w:lang w:val="pt-PT" w:eastAsia="en-US" w:bidi="ar-SA"/>
              </w:rPr>
              <w:t xml:space="preserve">(  ) </w:t>
            </w:r>
            <w:r>
              <w:rPr>
                <w:rFonts w:eastAsia="Arial MT" w:cs="Arial MT"/>
                <w:sz w:val="20"/>
                <w:shd w:fill="FFFFFF" w:val="clear"/>
                <w:lang w:val="pt-PT" w:eastAsia="en-US" w:bidi="ar-SA"/>
              </w:rPr>
              <w:t>Dano físico por meio de arma de fogo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Arial MT" w:cs="Arial MT"/>
                <w:spacing w:val="-1"/>
                <w:sz w:val="20"/>
                <w:shd w:fill="FFFFFF" w:val="clear"/>
                <w:lang w:val="pt-PT" w:eastAsia="en-US" w:bidi="ar-SA"/>
              </w:rPr>
              <w:t xml:space="preserve">(  ) </w:t>
            </w:r>
            <w:r>
              <w:rPr>
                <w:rFonts w:eastAsia="Arial MT" w:cs="Arial MT"/>
                <w:sz w:val="20"/>
                <w:shd w:fill="FFFFFF" w:val="clear"/>
                <w:lang w:val="pt-PT" w:eastAsia="en-US" w:bidi="ar-SA"/>
              </w:rPr>
              <w:t>Esfaqueamento (arma brancas ou objetos perfurantes)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 MT" w:cs="Arial MT" w:ascii="Arial MT" w:hAnsi="Arial MT"/>
                <w:spacing w:val="-1"/>
                <w:sz w:val="20"/>
                <w:shd w:fill="FFFFFF" w:val="clear"/>
                <w:lang w:val="pt-PT" w:eastAsia="en-US" w:bidi="ar-SA"/>
              </w:rPr>
              <w:t>(  ) Negligência (falta de alimentação adequada, higiene ou outros)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>(  ) Maus-tratos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/>
                <w:sz w:val="20"/>
                <w:lang w:val="pt-PT" w:eastAsia="en-US" w:bidi="ar-SA"/>
              </w:rPr>
              <w:t xml:space="preserve">Outros: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1" w:after="0"/>
              <w:ind w:left="208" w:right="46" w:hanging="0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/>
                <w:sz w:val="20"/>
                <w:lang w:val="pt-PT" w:eastAsia="en-US" w:bidi="ar-SA"/>
              </w:rPr>
            </w:r>
          </w:p>
        </w:tc>
      </w:tr>
      <w:tr>
        <w:trPr>
          <w:trHeight w:val="157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4.2. Violência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psicológica - </w:t>
            </w:r>
            <w:r>
              <w:rPr>
                <w:rFonts w:eastAsia="Arial MT" w:cs="Arial MT"/>
                <w:sz w:val="20"/>
                <w:shd w:fill="FFFFFF" w:val="clear"/>
                <w:lang w:val="pt-PT" w:eastAsia="en-US" w:bidi="ar-SA"/>
              </w:rPr>
              <w:t>Qualquer conduta que cause dano emocional e diminuição da autoestima ou que prejudique e perturbe o pleno desenvolvimento ou que vise degradar ou controlar ações, comportamentos, crenças e decisões.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Agressão verbal e xingamentos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Ameaça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Chantagem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Constrangimento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Exploração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Exposição de criança ou adolescente a crime violento contra membro da família ou da rede de apoio.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Humilhação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Intimidação sistemática (</w:t>
            </w:r>
            <w:r>
              <w:rPr>
                <w:rFonts w:eastAsia="Arial MT" w:cs="Arial MT" w:ascii="Arial MT" w:hAnsi="Arial MT"/>
                <w:i/>
                <w:iCs/>
                <w:sz w:val="20"/>
                <w:lang w:val="pt-PT" w:eastAsia="en-US" w:bidi="ar-SA"/>
              </w:rPr>
              <w:t>Bullying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)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Isolamento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Manipulação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Perseguição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Preconceito contra a pessoa com deficiência</w:t>
            </w:r>
          </w:p>
          <w:p>
            <w:pPr>
              <w:pStyle w:val="Corpodotexto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z w:val="20"/>
                <w:lang w:val="pt-PT" w:eastAsia="en-US" w:bidi="ar-SA"/>
              </w:rPr>
              <w:t>Vigilância constante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113" w:right="57" w:hanging="0"/>
              <w:jc w:val="left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Outros: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1" w:after="0"/>
              <w:ind w:left="208" w:right="46" w:hanging="0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/>
                <w:sz w:val="20"/>
                <w:lang w:val="pt-PT" w:eastAsia="en-US" w:bidi="ar-SA"/>
              </w:rPr>
            </w:r>
          </w:p>
        </w:tc>
      </w:tr>
      <w:tr>
        <w:trPr>
          <w:trHeight w:val="1756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76"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4.3. Violência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sexual -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constranja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adolescente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presenciar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 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libidinoso,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meio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eletrônico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compreenda: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uppressAutoHyphens w:val="true"/>
              <w:bidi w:val="0"/>
              <w:spacing w:before="0" w:after="0"/>
              <w:ind w:left="113" w:right="57" w:hanging="0"/>
              <w:jc w:val="left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Abuso 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uppressAutoHyphens w:val="true"/>
              <w:bidi w:val="0"/>
              <w:spacing w:before="0" w:after="0"/>
              <w:ind w:left="113" w:right="57" w:hanging="0"/>
              <w:jc w:val="left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Assédio 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uppressAutoHyphens w:val="true"/>
              <w:bidi w:val="0"/>
              <w:spacing w:before="0" w:after="0"/>
              <w:ind w:left="113" w:right="57" w:hanging="0"/>
              <w:jc w:val="left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Estupro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Exploração 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Importunação 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Pornografia Infantil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227" w:right="0" w:hanging="0"/>
              <w:jc w:val="left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i/>
                <w:iCs/>
                <w:spacing w:val="-2"/>
                <w:sz w:val="20"/>
                <w:lang w:val="pt-PT" w:eastAsia="en-US" w:bidi="ar-SA"/>
              </w:rPr>
              <w:t>Sexting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 xml:space="preserve"> (divulgação de conteúdos eróticos e sensuais por meio de dispositivos móveis – celular, tablet, notebook)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>Tráfico Sexual de Pessoas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rFonts w:eastAsia="Arial MT" w:cs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spacing w:val="-2"/>
                <w:sz w:val="20"/>
              </w:rPr>
              <w:t xml:space="preserve">Outros: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spacing w:before="0" w:after="0"/>
              <w:ind w:left="227" w:right="57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1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both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4.4. VIOLÊNCIA PATRIMONIAL - </w:t>
            </w:r>
            <w:r>
              <w:rPr>
                <w:rFonts w:eastAsia="Arial MT" w:cs="Arial MT" w:ascii="Arial" w:hAnsi="Arial"/>
                <w:spacing w:val="-2"/>
                <w:sz w:val="20"/>
                <w:szCs w:val="20"/>
                <w:lang w:val="pt-PT" w:eastAsia="en-US" w:bidi="ar-SA"/>
              </w:rPr>
              <w:t>Qualquer conduta que configure retenção, subtração, destruição parcial ou total de seus objetos, instrumentos de trabalho, documentos pessoais, bens, valores e direitos ou recursos econômicos, incluindo os destinados a satisfazer suas necessidades.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both"/>
              <w:rPr/>
            </w:pPr>
            <w:r>
              <w:rPr>
                <w:rFonts w:eastAsia="Arial MT" w:cs="Arial MT" w:ascii="Arial" w:hAnsi="Arial"/>
                <w:spacing w:val="-1"/>
                <w:sz w:val="20"/>
                <w:szCs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" w:hAnsi="Arial"/>
                <w:spacing w:val="-2"/>
                <w:sz w:val="20"/>
                <w:szCs w:val="20"/>
                <w:lang w:val="pt-PT" w:eastAsia="en-US" w:bidi="ar-SA"/>
              </w:rPr>
              <w:t>Retenção, subtração ou destruição parcial ou total de documentos pessoais da criança ou do(a) adolescente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left"/>
              <w:rPr/>
            </w:pPr>
            <w:r>
              <w:rPr>
                <w:rFonts w:eastAsia="Arial MT" w:cs="Arial MT" w:ascii="Arial" w:hAnsi="Arial"/>
                <w:spacing w:val="-1"/>
                <w:sz w:val="20"/>
                <w:szCs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" w:hAnsi="Arial"/>
                <w:spacing w:val="-2"/>
                <w:sz w:val="20"/>
                <w:szCs w:val="20"/>
                <w:lang w:val="pt-PT" w:eastAsia="en-US" w:bidi="ar-SA"/>
              </w:rPr>
              <w:t>Retenção, subtração ou destruição parcial ou total de itens pessoais ou recursos econômicos da criança ou da/o adolescente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left"/>
              <w:rPr/>
            </w:pPr>
            <w:r>
              <w:rPr>
                <w:rFonts w:eastAsia="Arial MT" w:cs="Arial MT" w:ascii="Arial" w:hAnsi="Arial"/>
                <w:spacing w:val="-2"/>
                <w:sz w:val="20"/>
                <w:szCs w:val="20"/>
                <w:lang w:val="pt-PT" w:eastAsia="en-US" w:bidi="ar-SA"/>
              </w:rPr>
              <w:t xml:space="preserve">(  ) Outro: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szCs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</w:r>
          </w:p>
        </w:tc>
      </w:tr>
      <w:tr>
        <w:trPr>
          <w:trHeight w:val="65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Arial MT" w:hAnsi="Arial MT" w:eastAsia="Arial MT" w:cs="Arial MT"/>
                <w:b/>
                <w:bCs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b/>
                <w:bCs/>
                <w:spacing w:val="-2"/>
                <w:sz w:val="20"/>
                <w:lang w:val="pt-PT" w:eastAsia="en-US" w:bidi="ar-SA"/>
              </w:rPr>
              <w:t xml:space="preserve">4.5. VIOLÊNCIA INSTITUCIONAL -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Acontece quando o agente público subm</w:t>
            </w:r>
            <w:r>
              <w:rPr>
                <w:rFonts w:eastAsia="Arial MT" w:cs="Arial MT" w:ascii="Arial MT" w:hAnsi="Arial MT"/>
                <w:spacing w:val="-2"/>
                <w:sz w:val="20"/>
                <w:shd w:fill="FFFFFF" w:val="clear"/>
                <w:lang w:val="pt-PT" w:eastAsia="en-US" w:bidi="ar-SA"/>
              </w:rPr>
              <w:t>ete uma vítima ou testemunha de crime a procedi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mentos desnecessários, repetitivos ou invasivos, que leve a reviver, sem estrita necessidade, a situação de violência ou outras situações potencialmente geradoras de sofrimento ou estigmatiz</w:t>
            </w: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ação (Lei nº 14.321/2022).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Compartilhamento sem autorização de informações sigilosas e pessoais da criança e do adolescente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Não-notificação de violência contra crianças ou adolescentes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Negação do direito de uso do Nome Social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Negação do direito de utilização dos espaços segregados por gênero, de acordo com a Identidade de Gênero do sujeito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Racismo institucional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Revitimização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1"/>
                <w:sz w:val="20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>Violência institucional às diversidades sexuais e de gênero</w:t>
            </w:r>
          </w:p>
          <w:p>
            <w:pPr>
              <w:pStyle w:val="Corpodotexto"/>
              <w:widowControl w:val="false"/>
              <w:spacing w:lineRule="auto" w:line="240" w:before="0" w:after="0"/>
              <w:ind w:left="120" w:right="107" w:hanging="0"/>
              <w:jc w:val="left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  <w:t xml:space="preserve">(  ) Outro: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76" w:before="93" w:after="0"/>
              <w:ind w:left="120" w:right="112" w:hanging="0"/>
              <w:jc w:val="both"/>
              <w:rPr>
                <w:rFonts w:ascii="Arial MT" w:hAnsi="Arial MT" w:eastAsia="Arial MT" w:cs="Arial MT"/>
                <w:spacing w:val="-2"/>
                <w:sz w:val="20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spacing w:val="-2"/>
                <w:sz w:val="20"/>
                <w:lang w:val="pt-PT"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b/>
                <w:bCs/>
                <w:spacing w:val="-2"/>
                <w:sz w:val="20"/>
                <w:lang w:val="pt-PT" w:eastAsia="en-US" w:bidi="ar-SA"/>
              </w:rPr>
              <w:t xml:space="preserve">4.6. VIOLÊNCIA VIRTUAL - </w:t>
            </w: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É a prática de violência por meio do uso de dispositivos tecnológicos, principalmente pela internet ou celular. A violência virtual está diretamente ligada à agressão moral e psicológica (Lei nº 12.965/2014 – Marco Civil da Internet)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Assédio virtual: acontece quando um indivíduo ou grupo de pessoas utiliza a tecnologia digital (internet), com o objetivo de ofender, hostilizar, importunar, intimidar ou perseguir alguém/grupo de indivíduos através da prática de comentários sexuais - Arts. 153, 215, 215 - A, 216 a e 216 - B do Código Penal; Lei nº 12.737/2012.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Compartilhamento de conteúdo misógino: ódio e aversão às mulheres - Lei nº 13.642/2018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Cyberstalking: comportamento stalker, realizado em ambientes digitais, ou seja, quando um indivíduo dá uma atenção excessiva e indesejada à vida de alguém - Lei nº 14.132/2021; art. 147-A do Código Penal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Divulgação de cena de estupro ou de cena de estupro de vulnerável, de cena de sexo ou de pornografia - Lei Nº 13.718/2018; art. 218-C do Código Penal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Importunação sexual: é o beijo forçado, o tocar, o apalpar, para satisfazer a si próprio, sem consentimento da vítima - Lei nº 13.718/2018; art. 215- A do Código Penal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Instigação ou o auxílio ao suicídio ou à automutilação por meio da internet - Lei Nº 13.819/2019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Intimidação sistemática virtual (Cyberbullying) - Lei Nº 13.185/2015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Invasão de dispositivo informático (Celular, computador, tablet) - Lei Nº 12.737/2012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Produção, compartilhamento e armazenamento de pornografia envolvendo criança ou adolescente - Lei Nº 11.829/2008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/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Registro não autorizado da nudez ou intimidade sexual - Lei Nº 13.772/2018 / Art 216-B do Código Penal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both"/>
              <w:rPr>
                <w:rFonts w:ascii="Arial MT" w:hAnsi="Arial MT" w:eastAsia="Arial MT" w:cs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 xml:space="preserve">(  ) Outro: </w:t>
            </w:r>
            <w:r>
              <w:rPr>
                <w:rFonts w:eastAsia="Arial MT" w:cs="Arial MT" w:ascii="Arial" w:hAnsi="Arial"/>
                <w:b w:val="false"/>
                <w:bCs w:val="false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91" w:after="0"/>
              <w:ind w:left="113" w:right="0" w:hanging="0"/>
              <w:jc w:val="both"/>
              <w:rPr>
                <w:rFonts w:ascii="Arial MT" w:hAnsi="Arial MT" w:eastAsia="Arial MT" w:cs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1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Arial MT" w:hAnsi="Arial MT" w:eastAsia="Arial MT" w:cs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b/>
                <w:bCs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4.7.VIOLÊNCIA MORAL</w:t>
            </w: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 xml:space="preserve"> - Violência Moral, entendida como qualquer conduta que configure calúnia, difamação ou injúria (LEI Nº 11.340/2006).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/>
            </w:pPr>
            <w:r>
              <w:rPr>
                <w:rFonts w:eastAsia="Arial MT" w:cs="Arial MT" w:ascii="Arial MT" w:hAnsi="Arial MT"/>
                <w:b w:val="false"/>
                <w:bCs w:val="false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 xml:space="preserve">(  ) </w:t>
            </w: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Calúnia (Imputar falsamente a autoria de um crime para outrem)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Arial MT" w:hAnsi="Arial MT" w:eastAsia="Arial MT" w:cs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Difamação (propagar informações falsas ou imprecisas sobre alguém, com o intuito de prejudicar sua reputação e imagem perante terceiros 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eastAsia="Arial MT" w:cs="Arial MT" w:ascii="Arial MT" w:hAnsi="Arial MT"/>
                <w:color w:val="auto"/>
                <w:spacing w:val="-2"/>
                <w:kern w:val="2"/>
                <w:sz w:val="20"/>
                <w:szCs w:val="24"/>
                <w:lang w:val="pt-PT" w:eastAsia="en-US" w:bidi="ar-SA"/>
              </w:rPr>
              <w:t>(  ) Injúria (ocorre quando uma pessoa profere a outra um xingamento, contendo algo desonroso ou ofensivo, atingindo a sua dignidade, honra e moral)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97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before="0" w:after="0"/>
              <w:ind w:left="113" w:hanging="0"/>
              <w:rPr/>
            </w:pPr>
            <w:r>
              <w:rPr>
                <w:rFonts w:ascii="Arial" w:hAnsi="Arial"/>
                <w:b/>
                <w:sz w:val="20"/>
                <w:szCs w:val="20"/>
                <w:shd w:fill="FFFFFF" w:val="clear"/>
              </w:rPr>
              <w:t>5.</w:t>
            </w:r>
            <w:r>
              <w:rPr>
                <w:rFonts w:ascii="Arial" w:hAnsi="Arial"/>
                <w:b/>
                <w:spacing w:val="-4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shd w:fill="FFFFFF" w:val="clear"/>
              </w:rPr>
              <w:t>TIPIFICAÇÃO</w:t>
            </w:r>
            <w:r>
              <w:rPr>
                <w:rFonts w:ascii="Arial" w:hAnsi="Arial"/>
                <w:b/>
                <w:spacing w:val="-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shd w:fill="FFFFFF" w:val="clear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shd w:fill="FFFFFF" w:val="clear"/>
              </w:rPr>
              <w:t>VIOLÊNCIA</w:t>
            </w:r>
            <w:r>
              <w:rPr>
                <w:rFonts w:ascii="Arial" w:hAnsi="Arial"/>
                <w:b/>
                <w:spacing w:val="-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shd w:fill="FFFFFF" w:val="clear"/>
              </w:rPr>
              <w:t>AUTOPROVOCADA -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Lei Federal nº 13.819/2019 - Institui a Política Nacional de Prevenção da Automutilação e do Suicídio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spacing w:val="-2"/>
                <w:sz w:val="20"/>
                <w:shd w:fill="FFFFFF" w:val="clear"/>
              </w:rPr>
              <w:t>(</w:t>
            </w:r>
            <w:r>
              <w:rPr>
                <w:spacing w:val="68"/>
                <w:sz w:val="20"/>
                <w:shd w:fill="FFFFFF" w:val="clear"/>
              </w:rPr>
              <w:t xml:space="preserve"> </w:t>
            </w:r>
            <w:r>
              <w:rPr>
                <w:spacing w:val="-2"/>
                <w:sz w:val="20"/>
                <w:shd w:fill="FFFFFF" w:val="clear"/>
              </w:rPr>
              <w:t>) Automutilação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spacing w:val="-2"/>
                <w:sz w:val="20"/>
                <w:shd w:fill="FFFFFF" w:val="clear"/>
              </w:rPr>
              <w:t>(</w:t>
            </w:r>
            <w:r>
              <w:rPr>
                <w:spacing w:val="68"/>
                <w:sz w:val="20"/>
                <w:shd w:fill="FFFFFF" w:val="clear"/>
              </w:rPr>
              <w:t xml:space="preserve"> </w:t>
            </w:r>
            <w:r>
              <w:rPr>
                <w:spacing w:val="-2"/>
                <w:sz w:val="20"/>
                <w:shd w:fill="FFFFFF" w:val="clear"/>
              </w:rPr>
              <w:t>) Ideação suicida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spacing w:val="-2"/>
                <w:sz w:val="20"/>
                <w:shd w:fill="FFFFFF" w:val="clear"/>
              </w:rPr>
              <w:t>(</w:t>
            </w:r>
            <w:r>
              <w:rPr>
                <w:spacing w:val="68"/>
                <w:sz w:val="20"/>
                <w:shd w:fill="FFFFFF" w:val="clear"/>
              </w:rPr>
              <w:t xml:space="preserve"> </w:t>
            </w:r>
            <w:r>
              <w:rPr>
                <w:spacing w:val="-2"/>
                <w:sz w:val="20"/>
                <w:shd w:fill="FFFFFF" w:val="clear"/>
              </w:rPr>
              <w:t xml:space="preserve">) </w:t>
            </w:r>
            <w:r>
              <w:rPr>
                <w:sz w:val="20"/>
                <w:shd w:fill="FFFFFF" w:val="clear"/>
              </w:rPr>
              <w:t>Suicídio</w:t>
            </w:r>
            <w:r>
              <w:rPr>
                <w:spacing w:val="-1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consumado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spacing w:val="-1"/>
                <w:sz w:val="20"/>
                <w:shd w:fill="FFFFFF" w:val="clear"/>
              </w:rPr>
              <w:t>(</w:t>
            </w:r>
            <w:r>
              <w:rPr>
                <w:spacing w:val="68"/>
                <w:sz w:val="20"/>
                <w:shd w:fill="FFFFFF" w:val="clear"/>
              </w:rPr>
              <w:t xml:space="preserve"> </w:t>
            </w:r>
            <w:r>
              <w:rPr>
                <w:spacing w:val="-1"/>
                <w:sz w:val="20"/>
                <w:shd w:fill="FFFFFF" w:val="clear"/>
              </w:rPr>
              <w:t xml:space="preserve">) </w:t>
            </w:r>
            <w:r>
              <w:rPr>
                <w:sz w:val="20"/>
                <w:shd w:fill="FFFFFF" w:val="clear"/>
              </w:rPr>
              <w:t>Tentativa</w:t>
            </w:r>
            <w:r>
              <w:rPr>
                <w:spacing w:val="-2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de</w:t>
            </w:r>
            <w:r>
              <w:rPr>
                <w:spacing w:val="-3"/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suicídio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uppressAutoHyphens w:val="true"/>
              <w:bidi w:val="0"/>
              <w:spacing w:before="0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spacing w:val="-1"/>
                <w:sz w:val="20"/>
                <w:shd w:fill="FFFFFF" w:val="clear"/>
              </w:rPr>
              <w:t>(</w:t>
            </w:r>
            <w:r>
              <w:rPr>
                <w:spacing w:val="68"/>
                <w:sz w:val="20"/>
                <w:shd w:fill="FFFFFF" w:val="clear"/>
              </w:rPr>
              <w:t xml:space="preserve"> </w:t>
            </w:r>
            <w:r>
              <w:rPr>
                <w:spacing w:val="-1"/>
                <w:sz w:val="20"/>
                <w:shd w:fill="FFFFFF" w:val="clear"/>
              </w:rPr>
              <w:t>)  Outros: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spacing w:before="102" w:after="0"/>
              <w:ind w:left="208" w:hanging="0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1956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2"/>
                <w:shd w:fill="FFFFFF" w:val="clear"/>
              </w:rPr>
              <w:t>Motivação da violência: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Etarismo (Em razão de idade)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) G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ordofobia (Em razão do excesso de peso ou obesidade)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Intolerância Religiosa (discriminação em razão de crenças, rituais e práticas religiosas)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Racismo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Capacitismo (Ser pessoa com deficiência: deficiência visual, auditiva, motora, intelectual, múltipla, Transtorno do Espectro Autista (TEA), Transtornos Específicos de Aprendizagem)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Sexismo (conjunto de preconceitos e discriminações que se baseiam no sexo ou na orientação sexual)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Violências às diversidades sexuais e de gênero (Exemplo: Homofobia, Transfobia)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(</w:t>
            </w:r>
            <w:r>
              <w:rPr>
                <w:rFonts w:eastAsia="Arial MT" w:cs="Arial MT"/>
                <w:color w:val="000000"/>
                <w:spacing w:val="68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 </w:t>
            </w:r>
            <w:r>
              <w:rPr>
                <w:rFonts w:eastAsia="Arial MT" w:cs="Arial MT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) </w:t>
            </w: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Xenofobia (aversão, hostilidade ou ódio contra pessoas de outras origens nacionais ou regionais)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113" w:right="0" w:hanging="0"/>
              <w:jc w:val="left"/>
              <w:rPr/>
            </w:pPr>
            <w:r>
              <w:rPr>
                <w:rFonts w:eastAsia="Arial MT" w:cs="Arial MT"/>
                <w:color w:val="000000"/>
                <w:spacing w:val="-1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 xml:space="preserve">(  ) Outros: </w:t>
            </w:r>
            <w:r>
              <w:rPr>
                <w:rFonts w:eastAsia="Arial MT" w:cs="Arial MT" w:ascii="Arial" w:hAnsi="Arial"/>
                <w:b w:val="false"/>
                <w:bCs w:val="false"/>
                <w:color w:val="000000"/>
                <w:spacing w:val="-2"/>
                <w:kern w:val="2"/>
                <w:sz w:val="20"/>
                <w:szCs w:val="24"/>
                <w:shd w:fill="FFFFFF" w:val="clear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208" w:hanging="0"/>
              <w:rPr>
                <w:rFonts w:ascii="Arial MT" w:hAnsi="Arial MT" w:eastAsia="Arial MT" w:cs="Arial MT"/>
                <w:sz w:val="20"/>
                <w:lang w:val="pt-PT" w:eastAsia="en-US" w:bidi="ar-SA"/>
              </w:rPr>
            </w:pPr>
            <w:r>
              <w:rPr>
                <w:rFonts w:eastAsia="Arial MT" w:cs="Arial MT"/>
                <w:sz w:val="20"/>
                <w:lang w:val="pt-PT" w:eastAsia="en-US" w:bidi="ar-SA"/>
              </w:rPr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OUTRAS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VIOLAÇÕES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DOS DIREITOS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CRIANÇA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ADOLESCENTE</w:t>
            </w:r>
          </w:p>
        </w:tc>
      </w:tr>
      <w:tr>
        <w:trPr>
          <w:trHeight w:val="141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240" w:before="0" w:after="0"/>
              <w:ind w:left="113" w:right="283" w:hanging="0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Abandono escolar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240" w:before="0" w:after="0"/>
              <w:ind w:left="113" w:right="283" w:hanging="0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Evasão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escolar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240" w:before="0" w:after="0"/>
              <w:ind w:left="113" w:right="283" w:hanging="0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Gravidez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adolescência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240" w:before="0" w:after="0"/>
              <w:ind w:left="113" w:right="283" w:hanging="0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Trabalho Infantil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240" w:before="0" w:after="0"/>
              <w:ind w:left="113" w:right="283" w:hanging="0"/>
              <w:rPr/>
            </w:pPr>
            <w:r>
              <w:rPr>
                <w:sz w:val="20"/>
                <w:szCs w:val="20"/>
              </w:rPr>
              <w:t>(  ) Outros:</w:t>
            </w:r>
          </w:p>
        </w:tc>
      </w:tr>
      <w:tr>
        <w:trPr>
          <w:trHeight w:val="52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03" w:after="0"/>
              <w:ind w:left="113" w:right="0" w:hanging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VIOLÊNCIA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PRATICADA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POR:</w:t>
            </w:r>
          </w:p>
        </w:tc>
      </w:tr>
      <w:tr>
        <w:trPr>
          <w:trHeight w:val="127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riança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3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)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dolescente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3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) </w:t>
            </w:r>
            <w:r>
              <w:rPr>
                <w:spacing w:val="-3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ai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3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)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ãe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esponsável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63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63"/>
                <w:sz w:val="20"/>
                <w:szCs w:val="20"/>
              </w:rPr>
              <w:t xml:space="preserve">)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rofessor/a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estor/a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uncionário/a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96" w:leader="none"/>
                <w:tab w:val="left" w:pos="5185" w:leader="none"/>
              </w:tabs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/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)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utro: </w:t>
            </w:r>
            <w:r>
              <w:rPr>
                <w:rFonts w:eastAsia="Arial MT" w:cs="Arial MT" w:ascii="Arial" w:hAnsi="Arial"/>
                <w:b w:val="false"/>
                <w:bCs w:val="false"/>
                <w:spacing w:val="-2"/>
                <w:sz w:val="20"/>
                <w:szCs w:val="20"/>
                <w:lang w:val="pt-PT" w:eastAsia="en-US" w:bidi="ar-SA"/>
              </w:rPr>
              <w:t>Informe: ___________________________________________________________________________________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96" w:leader="none"/>
                <w:tab w:val="left" w:pos="5185" w:leader="none"/>
              </w:tabs>
              <w:spacing w:lineRule="auto" w:line="240" w:before="0" w:after="0"/>
              <w:ind w:left="2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RESUMO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VIOLÊNCIA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SUSPEITA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VIOLÊNCIA)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PRATICADA</w:t>
            </w:r>
          </w:p>
        </w:tc>
      </w:tr>
      <w:tr>
        <w:trPr>
          <w:trHeight w:val="164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before="0" w:after="0"/>
              <w:ind w:left="113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76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spacing w:lineRule="auto" w:line="324" w:before="101" w:after="0"/>
              <w:ind w:left="113" w:right="283" w:hanging="0"/>
              <w:rPr/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101" w:after="0"/>
              <w:ind w:left="113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ENCAMINHAMENTO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REALIZADO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TUTELAR</w:t>
            </w:r>
          </w:p>
        </w:tc>
      </w:tr>
      <w:tr>
        <w:trPr>
          <w:trHeight w:val="77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before="0" w:after="0"/>
              <w:ind w:left="208" w:hanging="0"/>
              <w:rPr>
                <w:spacing w:val="-63"/>
              </w:rPr>
            </w:pPr>
            <w:r>
              <w:rPr>
                <w:spacing w:val="-1"/>
              </w:rPr>
              <w:t>(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 xml:space="preserve">) </w:t>
            </w:r>
            <w:r>
              <w:rPr/>
              <w:t>SIM</w:t>
            </w:r>
            <w:r>
              <w:rPr>
                <w:spacing w:val="-2"/>
              </w:rPr>
              <w:t xml:space="preserve"> </w:t>
            </w:r>
            <w:r>
              <w:rPr/>
              <w:t>(gerar</w:t>
            </w:r>
            <w:r>
              <w:rPr>
                <w:spacing w:val="-3"/>
              </w:rPr>
              <w:t xml:space="preserve"> </w:t>
            </w:r>
            <w:r>
              <w:rPr/>
              <w:t>ficha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notificação)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before="0" w:after="0"/>
              <w:ind w:left="208" w:hanging="0"/>
              <w:rPr/>
            </w:pPr>
            <w:r>
              <w:rPr>
                <w:spacing w:val="-1"/>
              </w:rPr>
              <w:t>(   )</w:t>
            </w:r>
            <w:r>
              <w:rPr/>
              <w:t>NÃO. Qual o motivo:</w:t>
            </w:r>
          </w:p>
        </w:tc>
      </w:tr>
      <w:tr>
        <w:trPr>
          <w:trHeight w:val="55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3" w:hanging="0"/>
              <w:rPr/>
            </w:pPr>
            <w:r>
              <w:rPr>
                <w:rFonts w:ascii="Arial" w:hAnsi="Arial"/>
                <w:b/>
              </w:rPr>
              <w:t>12.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DENÚNCIA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CHEGOU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CPPVCA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lineRule="auto" w:line="240" w:before="0" w:after="0"/>
              <w:ind w:left="208" w:hanging="0"/>
              <w:rPr/>
            </w:pPr>
            <w:r>
              <w:rPr>
                <w:spacing w:val="-1"/>
              </w:rPr>
              <w:t>(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 xml:space="preserve">) </w:t>
            </w:r>
            <w:r>
              <w:rPr/>
              <w:t>Denúncia</w:t>
            </w:r>
            <w:r>
              <w:rPr>
                <w:spacing w:val="-4"/>
              </w:rPr>
              <w:t xml:space="preserve"> </w:t>
            </w:r>
            <w:r>
              <w:rPr/>
              <w:t>espontânea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lineRule="auto" w:line="240" w:before="0" w:after="0"/>
              <w:ind w:left="208" w:right="7903" w:hanging="0"/>
              <w:rPr/>
            </w:pPr>
            <w:r>
              <w:rPr>
                <w:spacing w:val="-1"/>
              </w:rPr>
              <w:t>(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 xml:space="preserve">) </w:t>
            </w:r>
            <w:r>
              <w:rPr/>
              <w:t>Suspeita</w:t>
            </w:r>
            <w:r>
              <w:rPr>
                <w:spacing w:val="-3"/>
              </w:rPr>
              <w:t xml:space="preserve"> </w:t>
            </w:r>
            <w:r>
              <w:rPr/>
              <w:t>por</w:t>
            </w:r>
            <w:r>
              <w:rPr>
                <w:spacing w:val="-5"/>
              </w:rPr>
              <w:t xml:space="preserve"> </w:t>
            </w:r>
            <w:r>
              <w:rPr/>
              <w:t>observação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lineRule="auto" w:line="240" w:before="0" w:after="0"/>
              <w:ind w:left="208" w:right="7903" w:hanging="0"/>
              <w:rPr/>
            </w:pPr>
            <w:r>
              <w:rPr>
                <w:spacing w:val="-1"/>
              </w:rPr>
              <w:t>(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 xml:space="preserve">) </w:t>
            </w:r>
            <w:r>
              <w:rPr/>
              <w:t>Relato</w:t>
            </w:r>
            <w:r>
              <w:rPr>
                <w:spacing w:val="9"/>
              </w:rPr>
              <w:t xml:space="preserve"> </w:t>
            </w:r>
            <w:r>
              <w:rPr/>
              <w:t>de</w:t>
            </w:r>
            <w:r>
              <w:rPr>
                <w:spacing w:val="10"/>
              </w:rPr>
              <w:t xml:space="preserve"> </w:t>
            </w:r>
            <w:r>
              <w:rPr/>
              <w:t>outros</w:t>
            </w:r>
            <w:r>
              <w:rPr>
                <w:spacing w:val="11"/>
              </w:rPr>
              <w:t xml:space="preserve"> </w:t>
            </w:r>
            <w:r>
              <w:rPr/>
              <w:t>alunos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spacing w:lineRule="auto" w:line="240" w:before="0" w:after="0"/>
              <w:ind w:left="208" w:right="7903" w:hanging="0"/>
              <w:rPr/>
            </w:pPr>
            <w:r>
              <w:rPr>
                <w:spacing w:val="-1"/>
              </w:rPr>
              <w:t>(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 xml:space="preserve">) </w:t>
            </w:r>
            <w:r>
              <w:rPr/>
              <w:t>Familiares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83" w:leader="none"/>
              </w:tabs>
              <w:spacing w:lineRule="auto" w:line="240" w:before="0" w:after="0"/>
              <w:ind w:left="227" w:right="283" w:hanging="0"/>
              <w:rPr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pacing w:val="-1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</w:rPr>
              <w:t xml:space="preserve">) </w:t>
            </w:r>
            <w:r>
              <w:rPr>
                <w:rFonts w:ascii="Arial" w:hAnsi="Arial"/>
                <w:b w:val="false"/>
                <w:bCs w:val="false"/>
              </w:rPr>
              <w:t>Comunidade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83" w:leader="none"/>
              </w:tabs>
              <w:spacing w:before="0" w:after="0"/>
              <w:ind w:left="227" w:right="283" w:hanging="0"/>
              <w:rPr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pacing w:val="-1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</w:rPr>
              <w:t xml:space="preserve">) </w:t>
            </w:r>
            <w:r>
              <w:rPr>
                <w:rFonts w:ascii="Arial" w:hAnsi="Arial"/>
                <w:b w:val="false"/>
                <w:bCs w:val="false"/>
              </w:rPr>
              <w:t>Outro: Informe: ________________________________________________________________</w:t>
            </w:r>
          </w:p>
          <w:p>
            <w:pPr>
              <w:pStyle w:val="TableParagraph"/>
              <w:widowControl w:val="false"/>
              <w:spacing w:lineRule="exact" w:line="255" w:before="1" w:after="0"/>
              <w:ind w:left="113" w:hanging="0"/>
              <w:rPr>
                <w:rFonts w:ascii="Arial" w:hAnsi="Arial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CEBDF" w:val="clear"/>
          </w:tcPr>
          <w:p>
            <w:pPr>
              <w:pStyle w:val="TableParagraph"/>
              <w:widowControl w:val="false"/>
              <w:spacing w:before="101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ENVIO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FICHA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NOTIFICAÇÃO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AO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TUTELAR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rPr/>
            </w:pPr>
            <w:r>
              <w:rPr/>
              <w:t>Data:</w:t>
            </w:r>
          </w:p>
        </w:tc>
      </w:tr>
    </w:tbl>
    <w:p>
      <w:pPr>
        <w:pStyle w:val="Corpodotexto"/>
        <w:spacing w:before="1" w:after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spacing w:before="92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(Artigo 13, da Lei nº 13.431/2017)</w:t>
      </w:r>
      <w:r>
        <w:rPr>
          <w:rFonts w:ascii="Arial" w:hAnsi="Arial"/>
        </w:rPr>
        <w:t>: Qualquer pessoa que tenha conhecimento ou presencie ação 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omissão, praticada em local público ou privado, que constitua violência contra criança 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adolescente tem o dever de comunicar o fato imediatamente ao serviço de recebimento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monitoramento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conselho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tutelar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autoridade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policial,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quais,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sua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vez,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cientificarão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imediatamente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 Ministério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Público.</w:t>
      </w:r>
    </w:p>
    <w:sectPr>
      <w:headerReference w:type="default" r:id="rId2"/>
      <w:type w:val="nextPage"/>
      <w:pgSz w:w="11906" w:h="16838"/>
      <w:pgMar w:left="200" w:right="306" w:gutter="0" w:header="426" w:top="1560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/>
        <w:b/>
        <w:bCs/>
        <w:sz w:val="30"/>
        <w:szCs w:val="30"/>
      </w:rPr>
    </w:pPr>
    <w:r>
      <w:rPr>
        <w:rFonts w:ascii="Arial" w:hAnsi="Arial"/>
        <w:b/>
        <w:bCs/>
        <w:sz w:val="30"/>
        <w:szCs w:val="30"/>
      </w:rPr>
      <w:t>FORMULÁRIO PARA REGISTRO DE SITUAÇÕES DE VIOLÊNCIA CONTRA A CRIANÇA E O ADOLESCENTE</w:t>
    </w:r>
  </w:p>
  <w:p>
    <w:pPr>
      <w:pStyle w:val="Cabealho"/>
      <w:jc w:val="center"/>
      <w:rPr>
        <w:rFonts w:ascii="Arial" w:hAnsi="Arial"/>
        <w:b/>
        <w:bCs/>
        <w:sz w:val="30"/>
        <w:szCs w:val="30"/>
      </w:rPr>
    </w:pPr>
    <w:r>
      <w:rPr>
        <w:rFonts w:ascii="Arial" w:hAnsi="Arial"/>
        <w:b/>
        <w:bCs/>
        <w:sz w:val="30"/>
        <w:szCs w:val="30"/>
      </w:rPr>
    </w:r>
  </w:p>
</w:hdr>
</file>

<file path=word/settings.xml><?xml version="1.0" encoding="utf-8"?>
<w:settings xmlns:w="http://schemas.openxmlformats.org/wordprocessingml/2006/main">
  <w:zoom w:percent="180"/>
  <w:defaultTabStop w:val="709"/>
  <w:mailMerge>
    <w:mainDocumentType w:val="formLetters"/>
    <w:dataType w:val="textFile"/>
    <w:query w:val="SELECT * FROM Endereços.dbo.Planilha1$"/>
  </w:mailMerge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bc7e39"/>
    <w:rPr>
      <w:rFonts w:cs="Mangal"/>
      <w:szCs w:val="21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spacing w:before="1" w:after="0"/>
      <w:ind w:left="1952" w:hanging="0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5700" w:leader="none"/>
        <w:tab w:val="right" w:pos="11400" w:leader="none"/>
      </w:tabs>
    </w:pPr>
    <w:rPr/>
  </w:style>
  <w:style w:type="paragraph" w:styleId="Cabealho">
    <w:name w:val="Header"/>
    <w:basedOn w:val="CabealhoeRodap"/>
    <w:pPr/>
    <w:rPr/>
  </w:style>
  <w:style w:type="paragraph" w:styleId="TableParagraph" w:customStyle="1">
    <w:name w:val="Table Paragraph"/>
    <w:basedOn w:val="Normal"/>
    <w:qFormat/>
    <w:pPr>
      <w:spacing w:before="101" w:after="0"/>
      <w:ind w:left="568" w:hanging="0"/>
    </w:pPr>
    <w:rPr>
      <w:rFonts w:ascii="Arial MT" w:hAnsi="Arial MT" w:eastAsia="Arial MT" w:cs="Arial MT"/>
      <w:lang w:val="pt-PT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7e39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Application>LibreOffice/7.5.4.2$Windows_X86_64 LibreOffice_project/36ccfdc35048b057fd9854c757a8b67ec53977b6</Application>
  <AppVersion>15.0000</AppVersion>
  <Pages>6</Pages>
  <Words>1656</Words>
  <Characters>10394</Characters>
  <CharactersWithSpaces>11983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2023-06-22T12:31:00Z</dcterms:created>
  <dc:creator>USUARIO</dc:creator>
  <dc:description/>
  <dc:language>pt-BR</dc:language>
  <cp:lastModifiedBy/>
  <dcterms:modified xsi:type="dcterms:W3CDTF">2024-01-29T11:14:56Z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