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>
          <w:lang w:val="pt-BR" w:eastAsia="zh-CN"/>
        </w:rPr>
      </w:pPr>
      <w:r>
        <w:rPr>
          <w:lang w:val="pt-BR" w:eastAsia="zh-CN"/>
        </w:rPr>
      </w:r>
    </w:p>
    <w:p>
      <w:pPr>
        <w:pStyle w:val="LO-normal"/>
        <w:jc w:val="left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 xml:space="preserve">Ofício nº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val="pt-BR" w:eastAsia="zh-CN"/>
        </w:rPr>
        <w:t>00/202*/**ª Promotoria de Justiça-MP</w:t>
      </w:r>
    </w:p>
    <w:p>
      <w:pPr>
        <w:pStyle w:val="LO-normal"/>
        <w:numPr>
          <w:ilvl w:val="0"/>
          <w:numId w:val="1"/>
        </w:numPr>
        <w:spacing w:lineRule="auto" w:line="240"/>
        <w:jc w:val="right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>*******, ** de ******** de 202*.</w:t>
      </w:r>
    </w:p>
    <w:p>
      <w:pPr>
        <w:pStyle w:val="LO-normal"/>
        <w:numPr>
          <w:ilvl w:val="0"/>
          <w:numId w:val="0"/>
        </w:numPr>
        <w:spacing w:lineRule="auto" w:line="24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A Sua Senhoria o(a) senhor(a)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val="pt-BR" w:eastAsia="zh-CN"/>
        </w:rPr>
        <w:t>*********</w:t>
      </w:r>
    </w:p>
    <w:p>
      <w:pPr>
        <w:pStyle w:val="LO-normal"/>
        <w:numPr>
          <w:ilvl w:val="0"/>
          <w:numId w:val="0"/>
        </w:numPr>
        <w:spacing w:lineRule="auto" w:line="240"/>
        <w:ind w:left="0" w:hanging="0"/>
        <w:jc w:val="both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h-CN"/>
        </w:rPr>
        <w:t xml:space="preserve">Coordenadoria Regional de Desenvolvimento da Educação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shd w:fill="FFFF00" w:val="clear"/>
          <w:lang w:val="pt-BR" w:eastAsia="zh-CN"/>
        </w:rPr>
        <w:t>nº **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h-CN"/>
        </w:rPr>
        <w:t xml:space="preserve"> - CREDE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shd w:fill="FFFF00" w:val="clear"/>
          <w:lang w:val="pt-BR" w:eastAsia="zh-CN"/>
        </w:rPr>
        <w:t>nº **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h-CN"/>
        </w:rPr>
        <w:t xml:space="preserve"> </w:t>
      </w:r>
    </w:p>
    <w:p>
      <w:pPr>
        <w:pStyle w:val="LO-normal"/>
        <w:numPr>
          <w:ilvl w:val="0"/>
          <w:numId w:val="0"/>
        </w:numPr>
        <w:spacing w:lineRule="auto" w:line="24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>Rua **********, ***  - ******* – *******/CE</w:t>
      </w:r>
    </w:p>
    <w:p>
      <w:pPr>
        <w:pStyle w:val="LO-normal"/>
        <w:numPr>
          <w:ilvl w:val="0"/>
          <w:numId w:val="0"/>
        </w:numPr>
        <w:spacing w:lineRule="auto" w:line="240"/>
        <w:ind w:left="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>CEP ******</w:t>
      </w:r>
    </w:p>
    <w:p>
      <w:pPr>
        <w:pStyle w:val="LO-normal"/>
        <w:spacing w:lineRule="auto" w:line="24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</w:r>
    </w:p>
    <w:p>
      <w:pPr>
        <w:pStyle w:val="LO-normal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ASSUNTO: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Requisição de Informações sobre o cumprimento da LEI FEDERAL Nº 13.722/2018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green"/>
          <w:lang w:val="pt-BR" w:eastAsia="zh-CN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pt-BR" w:eastAsia="zh-CN"/>
        </w:rPr>
        <w:tab/>
        <w:t xml:space="preserve">Prezado(a)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pt-BR" w:eastAsia="zh-CN"/>
        </w:rPr>
        <w:t xml:space="preserve">Senhor(a)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shd w:fill="auto" w:val="clear"/>
          <w:vertAlign w:val="baseline"/>
          <w:em w:val="none"/>
          <w:lang w:val="pt-BR" w:eastAsia="zh-CN" w:bidi="ar-SA"/>
        </w:rPr>
        <w:t>Coordenador(a),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green"/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green"/>
          <w:lang w:val="pt-BR"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zh-CN"/>
        </w:rPr>
        <w:t>1.</w:t>
        <w:tab/>
        <w:tab/>
      </w:r>
      <w:r>
        <w:rPr>
          <w:rFonts w:eastAsia="Times New Roman" w:cs="Times New Roman" w:ascii="Times New Roman" w:hAnsi="Times New Roman"/>
          <w:color w:val="000000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zh-CN"/>
        </w:rPr>
        <w:t xml:space="preserve"> Constituição Federal estabelece, expressamente, em seu art. 205, o direito de todos à educação, o qual possui caráter complexo, englobando uma gama de serviços e garantias a ele inerentes.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pt-BR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t-BR" w:eastAsia="zh-CN"/>
        </w:rPr>
        <w:t>2.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val="pt-BR" w:eastAsia="zh-CN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zh-CN"/>
        </w:rPr>
        <w:t xml:space="preserve">Na esteira da amplitude do direito à educação, a Lei Federal n° 13.722/2018, conhecida como “Lei Lucas”, tornou obrigatória a capacitação e reciclagem em noções básicas de primeiros socorros de professores 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>demais profissionais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zh-CN"/>
        </w:rPr>
        <w:t xml:space="preserve"> de estabelecimentos de ensino, públicos e privados, da educação básic</w:t>
      </w:r>
      <w:bookmarkStart w:id="0" w:name="bookmark=kix.vl3vm5gr127q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zh-CN"/>
        </w:rPr>
        <w:t>a, devendo ser ofertad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zh-CN"/>
        </w:rPr>
        <w:t xml:space="preserve"> anualmente,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 xml:space="preserve">com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zh-CN"/>
        </w:rPr>
        <w:t xml:space="preserve">conteúdo condizente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w w:val="100"/>
          <w:kern w:val="2"/>
          <w:position w:val="0"/>
          <w:sz w:val="24"/>
          <w:sz w:val="24"/>
          <w:szCs w:val="24"/>
          <w:highlight w:val="white"/>
          <w:effect w:val="none"/>
          <w:vertAlign w:val="baseline"/>
          <w:em w:val="none"/>
          <w:lang w:val="pt-BR" w:eastAsia="zh-CN" w:bidi="ar-SA"/>
        </w:rPr>
        <w:t>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pt-BR" w:eastAsia="zh-CN"/>
        </w:rPr>
        <w:t xml:space="preserve"> natureza e faixa etária do público atendido nos estabelecimentos de ensino.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3.</w:t>
        <w:tab/>
        <w:tab/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>Além disso, a legislação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ar-SA"/>
        </w:rPr>
        <w:t xml:space="preserve">estipulou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que a lei entraria em vigor após 180 dias de sua publicação oficial, qual seja, 04 de abril de 2019.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lang w:val="pt-BR" w:eastAsia="zh-CN"/>
        </w:rPr>
      </w:pPr>
      <w:r>
        <w:rPr>
          <w:lang w:val="pt-BR"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>4.</w:t>
        <w:tab/>
        <w:tab/>
        <w:t xml:space="preserve">Ante esse cenário legal, o Ministério Público do Estado do Ceará, por intermédio do membro titular da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shd w:fill="auto" w:val="clear"/>
          <w:lang w:val="pt-BR" w:eastAsia="zh-CN"/>
        </w:rPr>
        <w:t>** Promotoria de Justiça da comarca *******,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shd w:fill="auto" w:val="clear"/>
          <w:lang w:val="pt-BR" w:eastAsia="zh-CN"/>
        </w:rPr>
        <w:t>in fine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 xml:space="preserve"> subscrito(a), vem, nos termos do art. 129, inciso VI, da Constituição da República, do art. 26, inciso I, alínea “b”, da Lei nº 8.625/93 e do art. 116, inciso I, alínea “b”, da Lei Complementar nº 72/2008,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shd w:fill="auto" w:val="clear"/>
          <w:lang w:val="pt-BR" w:eastAsia="zh-CN"/>
        </w:rPr>
        <w:t>REQUISITAR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>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shd w:fill="auto" w:val="clear"/>
          <w:lang w:val="pt-BR" w:eastAsia="zh-CN"/>
        </w:rPr>
        <w:t xml:space="preserve"> no prazo de *15 (quinze) dias,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w w:val="100"/>
          <w:kern w:val="2"/>
          <w:position w:val="0"/>
          <w:sz w:val="24"/>
          <w:sz w:val="24"/>
          <w:szCs w:val="24"/>
          <w:effect w:val="none"/>
          <w:shd w:fill="auto" w:val="clear"/>
          <w:vertAlign w:val="baseline"/>
          <w:em w:val="none"/>
          <w:lang w:val="pt-BR" w:eastAsia="zh-CN" w:bidi="ar-SA"/>
        </w:rPr>
        <w:t>o envio das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 xml:space="preserve"> seguintes informações, referentes às unidades de ensino da rede pública municipal: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</w:rPr>
      </w:r>
    </w:p>
    <w:p>
      <w:pPr>
        <w:pStyle w:val="Normal"/>
        <w:numPr>
          <w:ilvl w:val="3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Quantitativo de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pt-BR" w:eastAsia="zh-CN" w:bidi="hi-IN"/>
        </w:rPr>
        <w:t>unidades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de ensino da rede pública estadual;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alunos de cada unidade de ensino;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professores e demais servidores de cada un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idade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de ensino;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D)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Unidades que já receberam o curso de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noções básicas de primeiros socorros, com indicação da data da capacitação, carga horária, quantitativo de servidores capacitados e responsáveis (pessoas e/ou instituições ou órgãos públicos) por ministrar a formação;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E)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Se as unidades de ensino têm fluxo estabelecido para atendimento de urgência e emergência. Em caso positivo, enviar, com os respectivos detalhamentos;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shd w:fill="auto" w:val="clear"/>
          <w:lang w:val="pt-BR" w:eastAsia="zh-CN"/>
        </w:rPr>
        <w:t>F)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auto" w:val="clear"/>
          <w:lang w:val="pt-BR" w:eastAsia="zh-CN"/>
        </w:rPr>
        <w:t xml:space="preserve"> Se as unidades de ensino possuem kits de primeiros socorros. Em caso positivo, indicar a composição do kit, com especificação do quantitativo de itens e em quais unidades de ensino estão disponíveis.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shd w:fill="auto" w:val="clear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pt-BR" w:eastAsia="zh-CN"/>
        </w:rPr>
      </w:r>
    </w:p>
    <w:p>
      <w:pPr>
        <w:pStyle w:val="LO-normal"/>
        <w:spacing w:lineRule="auto" w:line="240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5.</w:t>
        <w:tab/>
        <w:t>No ensejo, renovamos votos de estima e consideração.</w:t>
      </w:r>
    </w:p>
    <w:p>
      <w:pPr>
        <w:pStyle w:val="LO-normal"/>
        <w:spacing w:lineRule="auto" w:line="240"/>
        <w:ind w:firstLine="1134"/>
        <w:rPr>
          <w:rFonts w:ascii="Calibri" w:hAnsi="Calibri" w:eastAsia="Calibri" w:cs="Calibri"/>
          <w:color w:val="00000A"/>
          <w:lang w:val="pt-BR" w:eastAsia="zh-CN"/>
        </w:rPr>
      </w:pPr>
      <w:r>
        <w:rPr>
          <w:rFonts w:eastAsia="Calibri" w:cs="Calibri" w:ascii="Calibri" w:hAnsi="Calibri"/>
          <w:color w:val="00000A"/>
          <w:lang w:val="pt-BR" w:eastAsia="zh-CN"/>
        </w:rPr>
      </w:r>
    </w:p>
    <w:p>
      <w:pPr>
        <w:pStyle w:val="LO-normal"/>
        <w:spacing w:lineRule="auto" w:line="240"/>
        <w:ind w:firstLine="1440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Atenciosamente,</w:t>
      </w:r>
    </w:p>
    <w:p>
      <w:pPr>
        <w:pStyle w:val="LO-normal"/>
        <w:spacing w:lineRule="auto" w:line="240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</w:r>
    </w:p>
    <w:p>
      <w:pPr>
        <w:pStyle w:val="LO-normal"/>
        <w:spacing w:lineRule="auto" w:line="240"/>
        <w:ind w:left="1077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</w:r>
    </w:p>
    <w:p>
      <w:pPr>
        <w:pStyle w:val="LO-normal"/>
        <w:spacing w:lineRule="auto" w:line="240"/>
        <w:rPr>
          <w:rFonts w:ascii="Times New Roman" w:hAnsi="Times New Roman" w:eastAsia="Times New Roman" w:cs="Times New Roman"/>
          <w:b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</w:r>
    </w:p>
    <w:p>
      <w:pPr>
        <w:pStyle w:val="LO-normal"/>
        <w:spacing w:lineRule="auto" w:line="240"/>
        <w:jc w:val="center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val="pt-BR" w:eastAsia="zh-CN"/>
        </w:rPr>
        <w:t xml:space="preserve">********* </w:t>
      </w:r>
    </w:p>
    <w:p>
      <w:pPr>
        <w:pStyle w:val="LO-normal"/>
        <w:spacing w:lineRule="auto" w:line="240"/>
        <w:jc w:val="center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Promotor(a) de Justiça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1440" w:top="2860" w:footer="964" w:bottom="182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stilopadro"/>
      <w:keepNext w:val="false"/>
      <w:keepLines w:val="false"/>
      <w:pageBreakBefore w:val="false"/>
      <w:widowControl w:val="false"/>
      <w:shd w:val="clear" w:fill="auto"/>
      <w:bidi w:val="0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bookmarkStart w:id="1" w:name="__UnoMark__14_1467362654"/>
    <w:bookmarkStart w:id="2" w:name="__UnoMark__18_312294916"/>
    <w:bookmarkStart w:id="3" w:name="__UnoMark__16_1989795506"/>
    <w:bookmarkEnd w:id="1"/>
    <w:bookmarkEnd w:id="2"/>
    <w:bookmarkEnd w:id="3"/>
    <w:r>
      <w:rPr/>
      <w:drawing>
        <wp:inline distT="0" distB="0" distL="0" distR="0">
          <wp:extent cx="5935345" cy="62865"/>
          <wp:effectExtent l="0" t="0" r="0" b="0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t>*************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br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ENDEREÇO - CEP: ******** – *****-CE</w:t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e-mail: 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891530" cy="6985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57"/>
      <w:ind w:left="0" w:right="0" w:hanging="0"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Normal"/>
      <w:widowControl/>
      <w:shd w:val="clear" w:fill="auto"/>
      <w:spacing w:lineRule="auto" w:line="240" w:before="0" w:after="57"/>
      <w:ind w:left="0" w:right="0" w:hanging="0"/>
      <w:jc w:val="center"/>
      <w:rPr>
        <w:lang w:val="pt-BR" w:eastAsia="zh-CN" w:bidi="hi-IN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  <w:lang w:val="pt-BR" w:eastAsia="zh-CN" w:bidi="hi-IN"/>
      </w:rPr>
      <w:t>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  <w:lang w:val="pt-BR" w:eastAsia="zh-CN" w:bidi="hi-IN"/>
      </w:rPr>
      <w:t xml:space="preserve">ª PROMOTORIA DE JUSTIÇA DA COMARCA DE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  <w:lang w:val="pt-BR" w:eastAsia="zh-CN" w:bidi="hi-IN"/>
      </w:rPr>
      <w:t>******</w:t>
    </w:r>
  </w:p>
  <w:p>
    <w:pPr>
      <w:pStyle w:val="Normal"/>
      <w:widowControl/>
      <w:shd w:val="clear" w:fill="auto"/>
      <w:spacing w:lineRule="auto" w:line="240" w:before="0" w:after="57"/>
      <w:ind w:left="0" w:right="0" w:hanging="0"/>
      <w:jc w:val="center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highlight w:val="yellow"/>
        <w:rFonts w:eastAsia="Times New Roman" w:cs="Times New Roman"/>
        <w:color w:val="00000A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highlight w:val="yellow"/>
        <w:rFonts w:eastAsia="Times New Roman" w:cs="Times New Roman"/>
        <w:color w:val="00000A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mailMerge>
    <w:mainDocumentType w:val="formLetters"/>
    <w:dataType w:val="textFile"/>
    <w:query w:val="SELECT * FROM Endereços.dbo.Planilha1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Estilopadro">
    <w:name w:val="Estilo padrão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Liberation Serif"/>
      <w:color w:val="auto"/>
      <w:kern w:val="2"/>
      <w:sz w:val="24"/>
      <w:szCs w:val="24"/>
      <w:lang w:val="pt-BR" w:eastAsia="hi-I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B35102CF41F04FBC73B76274EA628D" ma:contentTypeVersion="18" ma:contentTypeDescription="Crie um novo documento." ma:contentTypeScope="" ma:versionID="a6f8ba9a3cc4c37ae7c803b261721610">
  <xsd:schema xmlns:xsd="http://www.w3.org/2001/XMLSchema" xmlns:xs="http://www.w3.org/2001/XMLSchema" xmlns:p="http://schemas.microsoft.com/office/2006/metadata/properties" xmlns:ns2="d8167fe1-05d4-4d82-b465-d31d2876558f" xmlns:ns3="00a5e609-76e8-4633-9360-81d05dfa3785" xmlns:ns4="d71826c6-e447-4bf9-bdb5-85201d3b2bf7" targetNamespace="http://schemas.microsoft.com/office/2006/metadata/properties" ma:root="true" ma:fieldsID="a6b68f70e91ac4c9cfc03bde2076d4ed" ns2:_="" ns3:_="" ns4:_="">
    <xsd:import namespace="d8167fe1-05d4-4d82-b465-d31d2876558f"/>
    <xsd:import namespace="00a5e609-76e8-4633-9360-81d05dfa3785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alavra_x002d_Chav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7fe1-05d4-4d82-b465-d31d28765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lavra_x002d_Chave" ma:index="23" nillable="true" ma:displayName="Palavra-Chave" ma:description="PALAVRAS-CHAVES" ma:format="Dropdown" ma:internalName="Palavra_x002d_Chav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e609-76e8-4633-9360-81d05dfa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lavra_x002d_Chave xmlns="d8167fe1-05d4-4d82-b465-d31d2876558f" xsi:nil="true"/>
    <lcf76f155ced4ddcb4097134ff3c332f xmlns="d8167fe1-05d4-4d82-b465-d31d2876558f">
      <Terms xmlns="http://schemas.microsoft.com/office/infopath/2007/PartnerControls"/>
    </lcf76f155ced4ddcb4097134ff3c332f>
    <TaxCatchAll xmlns="d71826c6-e447-4bf9-bdb5-85201d3b2b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77138-83DA-4287-8A2B-DE338FFF4220}"/>
</file>

<file path=customXml/itemProps2.xml><?xml version="1.0" encoding="utf-8"?>
<ds:datastoreItem xmlns:ds="http://schemas.openxmlformats.org/officeDocument/2006/customXml" ds:itemID="{9BB8411F-A214-48C6-8B70-C191A177907B}"/>
</file>

<file path=customXml/itemProps3.xml><?xml version="1.0" encoding="utf-8"?>
<ds:datastoreItem xmlns:ds="http://schemas.openxmlformats.org/officeDocument/2006/customXml" ds:itemID="{1C1E649C-8D17-4749-8B26-4EB853BC4E3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LibreOffice/7.5.4.2$Windows_X86_64 LibreOffice_project/36ccfdc35048b057fd9854c757a8b67ec53977b6</Application>
  <AppVersion>15.0000</AppVersion>
  <Pages>2</Pages>
  <Words>413</Words>
  <Characters>2269</Characters>
  <CharactersWithSpaces>2668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2024-01-17T11:31:22Z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0x0101005CB35102CF41F04FBC73B76274EA628D</vt:lpwstr>
  </property>
</Properties>
</file>