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76" w:before="90" w:after="120"/>
        <w:ind w:left="0" w:right="0" w:hanging="0"/>
        <w:jc w:val="both"/>
        <w:rPr/>
      </w:pPr>
      <w:r>
        <w:rPr/>
      </w:r>
    </w:p>
    <w:p>
      <w:pPr>
        <w:pStyle w:val="Normal"/>
        <w:widowControl/>
        <w:shd w:val="clear" w:fill="auto"/>
        <w:suppressAutoHyphens w:val="true"/>
        <w:spacing w:lineRule="auto" w:line="276" w:before="90" w:after="12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z w:val="24"/>
          <w:szCs w:val="24"/>
          <w:u w:val="none"/>
          <w:shd w:fill="auto" w:val="clear"/>
        </w:rPr>
        <w:t xml:space="preserve">Procedimento Administrativo Nº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yellow"/>
          <w:u w:val="none"/>
          <w:vertAlign w:val="baseline"/>
        </w:rPr>
        <w:t>**********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hd w:val="clear" w:fill="auto"/>
        <w:suppressAutoHyphens w:val="true"/>
        <w:spacing w:lineRule="auto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numPr>
          <w:ilvl w:val="0"/>
          <w:numId w:val="1"/>
        </w:numPr>
        <w:shd w:val="clear" w:fill="auto"/>
        <w:suppressAutoHyphens w:val="true"/>
        <w:spacing w:lineRule="auto" w:line="276" w:before="167" w:after="120"/>
        <w:ind w:left="777" w:right="0" w:hanging="432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TERMO DE COMPROMISSO E DE AJUSTAMENTO DE CONDUTA Nº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yellow"/>
          <w:u w:val="none"/>
          <w:vertAlign w:val="baseline"/>
        </w:rPr>
        <w:t>**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/202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yellow"/>
          <w:u w:val="none"/>
          <w:vertAlign w:val="baseline"/>
        </w:rPr>
        <w:t>*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12"/>
          <w:sz w:val="12"/>
          <w:szCs w:val="1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12"/>
          <w:sz w:val="12"/>
          <w:szCs w:val="1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360" w:before="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suppressAutoHyphens w:val="true"/>
        <w:spacing w:lineRule="auto" w:line="360" w:before="113" w:after="113"/>
        <w:ind w:left="0" w:right="0" w:firstLine="1134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O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MINISTÉRIO PÚBLICO DO ESTADO DO CEARÁ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, por seu representante adiante assinado, no uso de suas atribuições, e o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MUNICÍPIO DE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highlight w:val="yellow"/>
          <w:vertAlign w:val="baseline"/>
        </w:rPr>
        <w:t>**********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/CE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pessoa jurídica de direito público interno, inscrita no CNPJ sob o nº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highlight w:val="yellow"/>
          <w:vertAlign w:val="baseline"/>
        </w:rPr>
        <w:t>***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, com sede no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highlight w:val="yellow"/>
          <w:vertAlign w:val="baseline"/>
        </w:rPr>
        <w:t>***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, neste ato representado por seu(sua) Prefeito(a) Municipal, o(a) Sr(a).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highlight w:val="yellow"/>
          <w:vertAlign w:val="baseline"/>
        </w:rPr>
        <w:t>**********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, e pelo(a) Secretário(a) Municipal de Educação, o(a) Sr(a).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highlight w:val="yellow"/>
          <w:vertAlign w:val="baseline"/>
        </w:rPr>
        <w:t>**********,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doravante denominado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COMPROMISSÁRIO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, a teor do disposto no art. 5º, §6º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, da Lei nº 7.347/85, celebram o presente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TERMO DE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COMPROMISSO E DE AJUSTAMENTO DE CONDUTA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pelas razões e fundamentos abaixo delineados;</w:t>
      </w:r>
    </w:p>
    <w:p>
      <w:pPr>
        <w:pStyle w:val="Normal"/>
        <w:suppressAutoHyphens w:val="true"/>
        <w:spacing w:lineRule="auto" w:line="360" w:before="113" w:after="113"/>
        <w:ind w:left="0" w:right="0" w:firstLine="1134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CONSIDERANDO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que o Ministério Público é instituição permanente, essencial à função jurisdicional do Estado, incumbindo-lhe a defesa da ordem jurídica, do regime democrático e dos interesses sociais e individuais indisponíveis, sendo seu dever zelar pelo efetivo respeito dos Poderes Públicos e dos serviços de relevância pública aos direitos assegurados na Constituição Federal, promovendo as medidas necessárias a sua garantia e promover o inquérito civil e a ação civil pública, para a proteção do patrimônio público e social, do meio ambiente e de outros interesses difusos e coletivos;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CONSIDERANDO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que o Ministério Público é instituição permanente, essencial à função jurisdicional do Estado, incumbindo-lhe a defesa da ordem jurídica, do regime democrático e dos interesses sociais e individuais indisponíveis, sendo seu dever zelar pelo efetivo respeito dos Poderes Públicos e dos serviços de relevância pública aos direitos assegurados na Constituição Federal, promovendo as medidas necessárias a sua garantia e promover o inquérito civil e a ação civil pública, para a proteção do patrimônio público e social, do meio ambiente e de outros interesses difusos e coletivos;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que ao Ministério Público cabe exercer a defesa dos direitos assegurados na Constituição Federal sempre que for necessária a garantia do seu respeito pelos poderes municipais, nos termos do artigo 27, inciso I da Lei nº 8.625/93;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que compete ao Ministério Público “</w:t>
      </w:r>
      <w:r>
        <w:rPr>
          <w:rFonts w:eastAsia="Times New Roman" w:cs="Times New Roman" w:ascii="Times New Roman" w:hAnsi="Times New Roman"/>
          <w:i/>
          <w:color w:val="000000"/>
          <w:position w:val="0"/>
          <w:sz w:val="24"/>
          <w:sz w:val="24"/>
          <w:szCs w:val="24"/>
          <w:vertAlign w:val="baseline"/>
        </w:rPr>
        <w:t>expedir recomendações, visando à melhoria dos serviços públicos e de relevância pública, bem como ao respeito, aos interesses, direitos e bens cuja defesa lhe cabe promover, fixando prazo razoável para a adoção das providências cabíveis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” (art. 129, inciso III, da Constituição Federal, art. 6º, incisos VII, alínea “c”, e XX, da Lei Complementar nº 75/93, art. 27, Parágrafo Único, inciso IV da Lei nº 8.625/1993);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CONSIDERANDO </w:t>
      </w:r>
      <w:r>
        <w:rPr>
          <w:rFonts w:eastAsia="Times New Roman" w:cs="Times New Roman" w:ascii="Times New Roman" w:hAnsi="Times New Roman"/>
          <w:sz w:val="24"/>
          <w:szCs w:val="24"/>
        </w:rPr>
        <w:t>que a educação é direito fundamental do ser humano, inserida no rol de direitos sociais, consoante firmado no artigo 6ª da Constituição Federal de 1988;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CONSIDERANDO </w:t>
      </w:r>
      <w:r>
        <w:rPr>
          <w:rFonts w:eastAsia="Times New Roman" w:cs="Times New Roman" w:ascii="Times New Roman" w:hAnsi="Times New Roman"/>
          <w:sz w:val="24"/>
          <w:szCs w:val="24"/>
        </w:rPr>
        <w:t>que o artigo 205 da Carta Magna dispõe que a “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educação, direito de todos e dever do Estado e da família, será promovida e incentivada com a colaboração da sociedade, visando ao pleno desenvolvimento da pessoa, seu preparo para o exercício da cidadania e sua qualificação para o trabalho”</w:t>
      </w:r>
      <w:r>
        <w:rPr>
          <w:rFonts w:eastAsia="Times New Roman" w:cs="Times New Roman" w:ascii="Times New Roman" w:hAnsi="Times New Roman"/>
          <w:sz w:val="24"/>
          <w:szCs w:val="24"/>
        </w:rPr>
        <w:t>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que o artigo 206 e seus incisos, também da Constituição Federal, determinam que o ensino público deverá ser ministrado com base nos princípios da igualdade de condições para o acesso e permanência na escola, gestão democrática,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garantia de padrão de qualidade</w:t>
      </w:r>
      <w:r>
        <w:rPr>
          <w:rFonts w:eastAsia="Times New Roman" w:cs="Times New Roman" w:ascii="Times New Roman" w:hAnsi="Times New Roman"/>
          <w:sz w:val="24"/>
          <w:szCs w:val="24"/>
        </w:rPr>
        <w:t>, entre outros;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CONSIDERANDO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que a Constituição Federal, no art. 208, leciona que o dever do Estado com a educação será efetivado, mediante a garantia de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educação básica obrigatória e gratuita dos 4 (quatro) aos 17 (dezessete) anos de idade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assegurada inclusive sua oferta gratuita para todos os que a ela não tiveram acesso na idade própria; e educação infantil, em creche e pré-escola, às crianças até 5 (cinco) anos de idade, entre outros;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CONSIDERANDO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que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a obrigatoriedade da pré-escola ocorreu a partir da Emenda Constitucional nº 59, de 11 de novembro de 2009, que impôs ao poder público a sua universalização até 2016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; (art. 6º da EC 59);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que a Carta Magna, no art. 227, e o Estatuto da Criança e do Adolescente, em seu art. 4º, garantem a todas as crianças e adolescentes, com </w:t>
      </w:r>
      <w:r>
        <w:rPr>
          <w:rFonts w:eastAsia="Times New Roman" w:cs="Times New Roman" w:ascii="Times New Roman" w:hAnsi="Times New Roman"/>
          <w:b/>
          <w:bCs/>
          <w:color w:val="000000"/>
          <w:position w:val="0"/>
          <w:sz w:val="24"/>
          <w:sz w:val="24"/>
          <w:szCs w:val="24"/>
          <w:vertAlign w:val="baseline"/>
        </w:rPr>
        <w:t>absoluta prioridade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, direitos fundamentais, assegurando-lhes primazia em receber proteção e socorro, precedência no atendimento nos serviços públicos,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preferência na formulação de políticas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e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 destinação privilegiada de recursos para sua proteção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CONSIDERANDO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que o Estatuto da Criança e do adolescente (ECA), Lei nº 8.069, de 13 de julho de 1990, também tratou de disciplinar que é dever do Estado assegurar à criança e ao adolescente atendimento em pré-escola às crianças de zero a cinco anos de idade, consoante se extrai do art. 54, inciso IV;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</w:t>
      </w:r>
      <w:r>
        <w:rPr>
          <w:rFonts w:eastAsia="Times New Roman" w:cs="Times New Roman" w:ascii="Times New Roman" w:hAnsi="Times New Roman"/>
          <w:i w:val="false"/>
          <w:position w:val="0"/>
          <w:sz w:val="24"/>
          <w:sz w:val="24"/>
          <w:szCs w:val="24"/>
          <w:vertAlign w:val="baseline"/>
        </w:rPr>
        <w:t>a educação constitui direito essencial da pessoa com deficiência, assegurados sistema educacional inclusivo em todos os níveis e aprendizado ao longo de toda a vida, de forma a alcançar o máximo desenvolvimento possível de seus talentos e habilidades físicas, sensoriais, intelectuais e sociais, segundo suas características, interesses e necessidades de aprendizagem,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sendo dever do Estado, da família, da comunidade escolar e da sociedade assegurar educação de qualidade à pessoa com deficiência, colocando-a a salvo de toda forma de violência, negligência e discriminação, nos termos do artigo 27 do Estatuto da Pessoa com Deficiência (Lei nº 13.146/2015);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</w:t>
      </w:r>
      <w:r>
        <w:rPr>
          <w:rFonts w:eastAsia="Times New Roman" w:cs="Times New Roman" w:ascii="Times New Roman" w:hAnsi="Times New Roman"/>
          <w:i w:val="false"/>
          <w:position w:val="0"/>
          <w:sz w:val="24"/>
          <w:sz w:val="24"/>
          <w:szCs w:val="24"/>
          <w:vertAlign w:val="baseline"/>
        </w:rPr>
        <w:t xml:space="preserve">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position w:val="0"/>
          <w:sz w:val="24"/>
          <w:sz w:val="24"/>
          <w:szCs w:val="24"/>
          <w:vertAlign w:val="baseline"/>
        </w:rPr>
        <w:t>União, os Estados, o Distrito Federal e os Municípios organizarão seus sistemas de ensino em regime de colaboração, de forma a assegurar a universalização, a qualidade e a equidade do ensino obrigatório, sem olvidar, todavia,</w:t>
      </w:r>
      <w:r>
        <w:rPr>
          <w:rFonts w:eastAsia="Times New Roman"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que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position w:val="0"/>
          <w:sz w:val="24"/>
          <w:sz w:val="24"/>
          <w:szCs w:val="24"/>
          <w:vertAlign w:val="baseline"/>
        </w:rPr>
        <w:t>os Municípios atuarão prioritariamente no ensino fundamental e na educação infantil</w:t>
      </w:r>
      <w:r>
        <w:rPr>
          <w:rFonts w:eastAsia="Times New Roman"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(art. 211, caput, §§2º e 4º, da CF);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a Carta Magna tratou de determinar que “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 xml:space="preserve">compete aos Municípios: VI - </w:t>
      </w:r>
      <w:r>
        <w:rPr>
          <w:rFonts w:eastAsia="Times New Roman" w:cs="Times New Roman" w:ascii="Times New Roman" w:hAnsi="Times New Roman"/>
          <w:b w:val="false"/>
          <w:i/>
          <w:position w:val="0"/>
          <w:sz w:val="24"/>
          <w:sz w:val="24"/>
          <w:szCs w:val="24"/>
          <w:vertAlign w:val="baseline"/>
        </w:rPr>
        <w:t xml:space="preserve">Manter, com a cooperação técnica e financeira da União e do Estado, programas de educação </w:t>
      </w:r>
      <w:r>
        <w:rPr>
          <w:rFonts w:eastAsia="Times New Roman" w:cs="Times New Roman" w:ascii="Times New Roman" w:hAnsi="Times New Roman"/>
          <w:b w:val="false"/>
          <w:i/>
          <w:color w:val="00000A"/>
          <w:position w:val="0"/>
          <w:sz w:val="24"/>
          <w:sz w:val="24"/>
          <w:szCs w:val="24"/>
          <w:vertAlign w:val="baseline"/>
        </w:rPr>
        <w:t>infantil</w:t>
      </w:r>
      <w:r>
        <w:rPr>
          <w:rFonts w:eastAsia="Times New Roman" w:cs="Times New Roman" w:ascii="Times New Roman" w:hAnsi="Times New Roman"/>
          <w:b w:val="false"/>
          <w:i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e de ensino fundamental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” (art. 30, VI, da CF);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bookmarkStart w:id="0" w:name="__DdeLink__303_238201058"/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bookmarkEnd w:id="0"/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a Lei de Diretrizes e Bases da Educação (LDB), Lei nº 9.394/1996, no art. 4º, determina que o dever do Estado para com a educação pública será efetivado mediante a garantia da educação básica obrigatória e gratuita dos 04 (quatro) aos 17 (dezessete) anos, organizada na forma de pré-escola, ensino fundamental e ensino médio;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</w:t>
      </w:r>
      <w:r>
        <w:rPr>
          <w:rFonts w:eastAsia="Times New Roman" w:cs="Times New Roman" w:ascii="Times New Roman" w:hAnsi="Times New Roman"/>
          <w:sz w:val="24"/>
          <w:szCs w:val="24"/>
        </w:rPr>
        <w:t>ue o acesso à educação básica obrigatória é direito subjetivo, podendo qualquer cidadão, grupo de cidadãos, associação comunitária, organização sindical, entidade de classe ou outra legalmente constituída e, ainda, o Ministério Público acionar o poder público para exigi-lo (art. 5°);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a LDB disciplina, ainda, que os municípios incumbir-se-ão de “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oferecer a educação infantil em creches e pré-escolas, e, com prioridade, o ensino fundamental, permitida a atuação em outros níveis de ensino somente quando estiverem atendidas plenamente as necessidades de sua área de competência e com recursos acima dos percentuais mínimos vinculados pela Constituição Federal à manutenção e desenvolvimento do ensino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” (art. 11);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a educação infantil, primeira etapa da educação básica, tem como finalidade o desenvolvimento integral da criança de até 5 (cinco) anos, em seus aspectos físico, psicológico, intelectual e social, complementando a ação da família e da comunidade, </w:t>
      </w: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</w:rPr>
        <w:t>devendo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ser oferecida em pré-escolas, para as crianças de quatro a cinco anos de idade, de acordo com os artigos 29 e 30, inciso II da Lei nº 9.394/96;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o não oferecimento ou a oferta irregular por parte do município de pré-escola, além de autorizar a </w:t>
      </w: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</w:rPr>
        <w:t>adoção de medidas administrativas e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judiciais para corrigir a situação lesiva aos interesses das crianças privadas de seu direito fundamental à educação, </w:t>
      </w:r>
      <w:r>
        <w:rPr>
          <w:rFonts w:eastAsia="Times New Roman" w:cs="Times New Roman" w:ascii="Times New Roman" w:hAnsi="Times New Roman"/>
          <w:b/>
          <w:bCs/>
          <w:position w:val="0"/>
          <w:sz w:val="24"/>
          <w:sz w:val="24"/>
          <w:szCs w:val="24"/>
          <w:vertAlign w:val="baseline"/>
        </w:rPr>
        <w:t xml:space="preserve">importa em responsabilidade da autoridade pública competente, segundo os artigos 208, § 2º, da Constituição Federal </w:t>
      </w:r>
      <w:r>
        <w:rPr>
          <w:rFonts w:eastAsia="Times New Roman" w:cs="Times New Roman" w:ascii="Times New Roman" w:hAnsi="Times New Roman"/>
          <w:b/>
          <w:bCs/>
          <w:position w:val="0"/>
          <w:sz w:val="24"/>
          <w:sz w:val="24"/>
          <w:szCs w:val="24"/>
          <w:shd w:fill="auto" w:val="clear"/>
          <w:vertAlign w:val="baseline"/>
        </w:rPr>
        <w:t xml:space="preserve">e artigos 5º, 54, §2º, </w:t>
      </w:r>
      <w:r>
        <w:rPr>
          <w:rFonts w:eastAsia="Times New Roman" w:cs="Times New Roman" w:ascii="Times New Roman" w:hAnsi="Times New Roman"/>
          <w:b/>
          <w:bCs/>
          <w:color w:val="00000A"/>
          <w:position w:val="0"/>
          <w:sz w:val="24"/>
          <w:sz w:val="24"/>
          <w:szCs w:val="24"/>
          <w:shd w:fill="auto" w:val="clear"/>
          <w:vertAlign w:val="baseline"/>
        </w:rPr>
        <w:t>208</w:t>
      </w:r>
      <w:r>
        <w:rPr>
          <w:rFonts w:eastAsia="Times New Roman" w:cs="Times New Roman" w:ascii="Times New Roman" w:hAnsi="Times New Roman"/>
          <w:b/>
          <w:bCs/>
          <w:position w:val="0"/>
          <w:sz w:val="24"/>
          <w:sz w:val="24"/>
          <w:szCs w:val="24"/>
          <w:shd w:fill="auto" w:val="clear"/>
          <w:vertAlign w:val="baseline"/>
        </w:rPr>
        <w:t>, incisos I e III c/c 216, do</w:t>
      </w:r>
      <w:r>
        <w:rPr>
          <w:rFonts w:eastAsia="Times New Roman" w:cs="Times New Roman" w:ascii="Times New Roman" w:hAnsi="Times New Roman"/>
          <w:b/>
          <w:bCs/>
          <w:position w:val="0"/>
          <w:sz w:val="24"/>
          <w:sz w:val="24"/>
          <w:szCs w:val="24"/>
          <w:vertAlign w:val="baseline"/>
        </w:rPr>
        <w:t xml:space="preserve"> Estatuto da Criança e do Adolescente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a Meta 1 do Plano Nacional de Educação (PNE), Lei nº 13.005, de 25 de junho de 2014, preconiza a universalização, até 2016, da educação infantil na pré-escola para as crianças de 4 (quatro) a 5 (cinco) anos de idade;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o art. 8º do PNE determinou que </w:t>
      </w:r>
      <w:r>
        <w:rPr>
          <w:rFonts w:eastAsia="Times New Roman" w:cs="Times New Roman" w:ascii="Times New Roman" w:hAnsi="Times New Roman"/>
          <w:i w:val="false"/>
          <w:position w:val="0"/>
          <w:sz w:val="24"/>
          <w:sz w:val="24"/>
          <w:szCs w:val="24"/>
          <w:vertAlign w:val="baseline"/>
        </w:rPr>
        <w:t>o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position w:val="0"/>
          <w:sz w:val="24"/>
          <w:sz w:val="24"/>
          <w:szCs w:val="24"/>
          <w:vertAlign w:val="baseline"/>
        </w:rPr>
        <w:t xml:space="preserve">s Estados, o Distrito Federal e os </w:t>
      </w:r>
      <w:r>
        <w:rPr>
          <w:rFonts w:eastAsia="Times New Roman" w:cs="Times New Roman" w:ascii="Times New Roman" w:hAnsi="Times New Roman"/>
          <w:b/>
          <w:i w:val="false"/>
          <w:color w:val="000000"/>
          <w:position w:val="0"/>
          <w:sz w:val="24"/>
          <w:sz w:val="24"/>
          <w:szCs w:val="24"/>
          <w:vertAlign w:val="baseline"/>
        </w:rPr>
        <w:t>Municípios deveriam elaborar seus correspondentes planos de educação, ou adequar os planos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position w:val="0"/>
          <w:sz w:val="24"/>
          <w:sz w:val="24"/>
          <w:szCs w:val="24"/>
          <w:vertAlign w:val="baseline"/>
        </w:rPr>
        <w:t xml:space="preserve"> já aprovados em lei, </w:t>
      </w:r>
      <w:r>
        <w:rPr>
          <w:rFonts w:eastAsia="Times New Roman" w:cs="Times New Roman" w:ascii="Times New Roman" w:hAnsi="Times New Roman"/>
          <w:b/>
          <w:i w:val="false"/>
          <w:color w:val="000000"/>
          <w:position w:val="0"/>
          <w:sz w:val="24"/>
          <w:sz w:val="24"/>
          <w:szCs w:val="24"/>
          <w:vertAlign w:val="baseline"/>
        </w:rPr>
        <w:t>em consonância com as diretrizes, metas e estratégias previstas no PNE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position w:val="0"/>
          <w:sz w:val="24"/>
          <w:sz w:val="24"/>
          <w:szCs w:val="24"/>
          <w:vertAlign w:val="baseline"/>
        </w:rPr>
        <w:t>, no prazo de 1 (um) ano contado da publicação d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position w:val="0"/>
          <w:sz w:val="24"/>
          <w:sz w:val="24"/>
          <w:szCs w:val="24"/>
          <w:vertAlign w:val="baseline"/>
        </w:rPr>
        <w:t xml:space="preserve"> Lei;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que o Marco Legal da Primeira Infância, Lei nº 13.257/2016, determina, no art. 16, que a “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expansão da educação infantil deverá ser feita de maneira a assegurar a qualidade da oferta, com instalações e equipamentos que obedeçam padrões de infraestrutura estabelecidos pelo Ministério da Educação, com profissionais qualificados conforme dispõe a Lei nº 9.394/1996 (Lei de Diretrizes e Bases da Educação Nacional), e com currículo e materiais pedagógicos adequados à proposta pedagógica</w:t>
      </w:r>
      <w:r>
        <w:rPr>
          <w:rFonts w:eastAsia="Times New Roman" w:cs="Times New Roman" w:ascii="Times New Roman" w:hAnsi="Times New Roman"/>
          <w:sz w:val="24"/>
          <w:szCs w:val="24"/>
        </w:rPr>
        <w:t>”;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CONSIDERANDO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que o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Conselho Nacional de Educação (CNE)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através da Resolução CNE/CEB nº 02/2018, definiu as diretrizes operacionais para a matrícula inicial de crianças na educação infantil, asseverando que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é obrigatória a matrícula na pré-escola, segunda etapa da Educação Infantil e primeira etapa da obrigatoriedade assegurada pelo inciso I, do art. 208 da Constituição Federal, de crianças que completam 4 (quatro) anos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, até o dia 31 de março do ano em que ocorrer a matrícula inicial, após o dia 31 de março devem ser matriculadas em creches, primeira etapa da Educação Infantil;</w:t>
      </w:r>
    </w:p>
    <w:p>
      <w:pPr>
        <w:pStyle w:val="Normal"/>
        <w:widowControl w:val="false"/>
        <w:numPr>
          <w:ilvl w:val="0"/>
          <w:numId w:val="1"/>
        </w:numPr>
        <w:shd w:val="clear" w:fill="auto"/>
        <w:suppressAutoHyphens w:val="true"/>
        <w:spacing w:lineRule="auto" w:line="360" w:before="113" w:after="113"/>
        <w:ind w:left="0" w:right="0" w:firstLine="1133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CONSIDERANDO </w:t>
      </w: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4"/>
          <w:sz w:val="24"/>
          <w:szCs w:val="24"/>
          <w:vertAlign w:val="baseline"/>
        </w:rPr>
        <w:t xml:space="preserve">que, a partir de dados de 2019, do painel TCEduca, </w:t>
      </w:r>
      <w:r>
        <w:rPr>
          <w:rFonts w:eastAsia="Times New Roman" w:cs="Times New Roman" w:ascii="Times New Roman" w:hAnsi="Times New Roman"/>
          <w:b/>
          <w:bCs/>
          <w:color w:val="000000"/>
          <w:position w:val="0"/>
          <w:sz w:val="24"/>
          <w:sz w:val="24"/>
          <w:szCs w:val="24"/>
          <w:vertAlign w:val="baseline"/>
        </w:rPr>
        <w:t xml:space="preserve">o município de </w:t>
      </w:r>
      <w:r>
        <w:rPr>
          <w:rFonts w:eastAsia="Times New Roman" w:cs="Times New Roman" w:ascii="Times New Roman" w:hAnsi="Times New Roman"/>
          <w:b/>
          <w:bCs/>
          <w:color w:val="000000"/>
          <w:position w:val="0"/>
          <w:sz w:val="24"/>
          <w:sz w:val="24"/>
          <w:szCs w:val="24"/>
          <w:shd w:fill="FFFF00" w:val="clear"/>
          <w:vertAlign w:val="baseline"/>
        </w:rPr>
        <w:t>*******</w:t>
      </w:r>
      <w:r>
        <w:rPr>
          <w:rFonts w:eastAsia="Times New Roman" w:cs="Times New Roman" w:ascii="Times New Roman" w:hAnsi="Times New Roman"/>
          <w:b/>
          <w:bCs/>
          <w:color w:val="000000"/>
          <w:position w:val="0"/>
          <w:sz w:val="24"/>
          <w:sz w:val="24"/>
          <w:szCs w:val="24"/>
          <w:vertAlign w:val="baseline"/>
        </w:rPr>
        <w:t xml:space="preserve"> encontra-se entre as 20 cidades cearenses com piores índices de cumprimento da Meta 01 do Plano Nacional de Educação, com montante inferior a 85% de crianças entre 04 e 05 anos matriculadas na pré-escola</w:t>
      </w: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4"/>
          <w:sz w:val="24"/>
          <w:szCs w:val="24"/>
          <w:vertAlign w:val="baseline"/>
        </w:rPr>
        <w:t>, muito aquém do percentual de 100%, cogente desde de 2016, conforme a legislação de regência;</w:t>
      </w:r>
    </w:p>
    <w:p>
      <w:pPr>
        <w:pStyle w:val="Normal"/>
        <w:suppressAutoHyphens w:val="true"/>
        <w:spacing w:lineRule="auto" w:line="360" w:before="113" w:after="113"/>
        <w:ind w:left="0" w:right="0" w:firstLine="1134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CONSIDERANDO </w:t>
      </w: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4"/>
          <w:sz w:val="24"/>
          <w:szCs w:val="24"/>
          <w:vertAlign w:val="baseline"/>
        </w:rPr>
        <w:t>o que dispõe a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Recomendação nº 30, de setembro de 2015, do Conselho Nacional do Ministério Público, na qual menciona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que os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membros do Ministério Público com atribuições para atuação na Educação devem desenvolv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er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esforços para a garantia da universalização da pré-escola, obrigatória para crianças de 4 a 5 anos (artigo 208, I, da CF), até 2016, em todos os municípios brasileiros;</w:t>
      </w:r>
    </w:p>
    <w:p>
      <w:pPr>
        <w:pStyle w:val="Normal"/>
        <w:suppressAutoHyphens w:val="true"/>
        <w:spacing w:lineRule="auto" w:line="360" w:before="113" w:after="113"/>
        <w:ind w:left="0" w:right="0" w:firstLine="1134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  <w:t xml:space="preserve"> que a demanda oficial não atendida e 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highlight w:val="yellow"/>
          <w:vertAlign w:val="baseline"/>
        </w:rPr>
        <w:t xml:space="preserve">informada ao Ministério Público, pela SME, no Ofício nº *****, documento que compõe o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highlight w:val="yellow"/>
          <w:vertAlign w:val="baseline"/>
        </w:rPr>
        <w:t>Procedimento Administrativo de nº *****, fls nº **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  <w:t xml:space="preserve">, alcançou o número de 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highlight w:val="yellow"/>
          <w:vertAlign w:val="baseline"/>
        </w:rPr>
        <w:t>***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  <w:t xml:space="preserve"> crianças na lista de espera por vaga em pré-escola;</w:t>
      </w:r>
    </w:p>
    <w:p>
      <w:pPr>
        <w:pStyle w:val="Normal"/>
        <w:suppressAutoHyphens w:val="true"/>
        <w:spacing w:lineRule="auto" w:line="360" w:before="113" w:after="113"/>
        <w:ind w:left="0" w:right="0" w:firstLine="1134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  <w:t xml:space="preserve"> os termos do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highlight w:val="yellow"/>
          <w:vertAlign w:val="baseline"/>
        </w:rPr>
        <w:t>Procedimento Administrativo de nº ****</w:t>
      </w: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4"/>
          <w:sz w:val="24"/>
          <w:szCs w:val="24"/>
          <w:highlight w:val="yellow"/>
          <w:vertAlign w:val="baseline"/>
        </w:rPr>
        <w:t>, em trâmite na ***ª Promotoria de Justiça de **********</w:t>
      </w: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4"/>
          <w:sz w:val="24"/>
          <w:szCs w:val="24"/>
          <w:vertAlign w:val="baseline"/>
        </w:rPr>
        <w:t>,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  <w:t xml:space="preserve"> que foi instaurado com o objetivo apurar a demanda de pré-escolas no 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highlight w:val="yellow"/>
          <w:vertAlign w:val="baseline"/>
        </w:rPr>
        <w:t>município de **********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  <w:t xml:space="preserve"> e do que foi ali apurado, com relação à demanda e vagas nas unidades de educação infantil e o planejamento para atender a obrigação legal da universalização e ampliação de vagas na educação infantil, prevista na Constituição Federal e nos Planos Nacional e Municipal de Educação;</w:t>
      </w:r>
    </w:p>
    <w:p>
      <w:pPr>
        <w:pStyle w:val="Normal"/>
        <w:suppressAutoHyphens w:val="true"/>
        <w:spacing w:lineRule="auto" w:line="360" w:before="113" w:after="113"/>
        <w:ind w:left="0" w:right="0" w:firstLine="1134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  <w:t xml:space="preserve">, finalmente, a necessidade de o 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highlight w:val="yellow"/>
          <w:vertAlign w:val="baseline"/>
        </w:rPr>
        <w:t>Município de **********</w:t>
      </w: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  <w:t xml:space="preserve"> se adequar às normas constitucionais, bem como às normas da legislação federal, relativas às políticas de atendimento dos direitos da infância e juventude, visando a garantir a plenitude do direito à educação;</w:t>
      </w:r>
    </w:p>
    <w:p>
      <w:pPr>
        <w:pStyle w:val="Normal"/>
        <w:suppressAutoHyphens w:val="true"/>
        <w:spacing w:lineRule="auto" w:line="360" w:before="113" w:after="113"/>
        <w:ind w:left="0" w:right="0" w:firstLine="1134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CONSIDERANDO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que, conforme o disposto no artigo 14 da Resolução nº 23 do CNMP, “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 Ministério Público poderá firmar compromisso de ajustamento de conduta, nos casos previstos em lei, com o responsável pela ameaça ou lesão aos interesses ou direitos mencionados no artigo 1º desta Resolução, visando à reparação do dano, à adequação da conduta às exigências legais ou normativas e, ainda, à compensação e/ou à indenização pelos danos que não possam ser recuperados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”;</w:t>
      </w:r>
    </w:p>
    <w:p>
      <w:pPr>
        <w:pStyle w:val="Normal"/>
        <w:suppressAutoHyphens w:val="true"/>
        <w:spacing w:lineRule="auto" w:line="360" w:before="113" w:after="113"/>
        <w:ind w:left="0" w:right="0" w:firstLine="1134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CONSIDERANDO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 estipulado no artigo 33 da Resolução nº 36/2016 do OECPJ do Ministério Público do Ceará, que prevê que o Ministério Público poderá firmar compromisso de ajustamento de conduta, nos casos previstos em lei, com o responsável pela ameaça ou lesão aos direitos ou interesses difusos, coletivos ou individuais homogêneos, visando à reparação do dano, à adequação da conduta às exigências legais ou normativas e, ainda, à compensação ou à indenização pelos danos patrimoniais que não possam ser recuperados e extrapatrimoniais cabíveis;</w:t>
      </w:r>
    </w:p>
    <w:p>
      <w:pPr>
        <w:pStyle w:val="Normal"/>
        <w:suppressAutoHyphens w:val="true"/>
        <w:spacing w:lineRule="auto" w:line="360" w:before="113" w:after="113"/>
        <w:ind w:left="0" w:right="0" w:firstLine="1134"/>
        <w:jc w:val="both"/>
        <w:rPr/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Com fulcro no parágrafo 6º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do artigo 5º da Lei nº 7.347/85, e no artigo 784, inciso XII, do Código de Processo Civil, firmam o presente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TERMO DE COMPROMISSO E AJUSTAMENTO DE CONDUTA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, comprometendo-se ao seguinte: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360" w:before="113" w:after="113"/>
        <w:ind w:left="0" w:right="108" w:firstLine="1134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CLÁUSULA 1ª –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O presente Compromisso de Ajustamento de Conduta tem como objetivo formalizar a oferta do atendimento às demandas por vagas em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pré-escola da rede pública municipal de ensino do Município de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yellow"/>
          <w:u w:val="none"/>
          <w:vertAlign w:val="baseline"/>
        </w:rPr>
        <w:t>**********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 partir das disposições pactuadas nas cláusulas que seguem, em consonância com as demais normas de educação.</w:t>
      </w:r>
    </w:p>
    <w:p>
      <w:pPr>
        <w:pStyle w:val="Normal"/>
        <w:suppressAutoHyphens w:val="true"/>
        <w:spacing w:lineRule="auto" w:line="360" w:before="113" w:after="113"/>
        <w:ind w:left="0" w:right="108" w:firstLine="1134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CLÁUSULA 2ª –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O Compromissário assume a obrigação de elaborar,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no prazo de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highlight w:val="yellow"/>
          <w:vertAlign w:val="baseline"/>
        </w:rPr>
        <w:t>** dias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, Plano de Ampliação Progressiva de vagas para pré-escola na rede municipal de ensino, até 202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highlight w:val="yellow"/>
          <w:vertAlign w:val="baseline"/>
        </w:rPr>
        <w:t>*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, devendo </w:t>
      </w: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</w:rPr>
        <w:t>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Plano ser composto pelo seguinte:</w:t>
      </w:r>
    </w:p>
    <w:p>
      <w:pPr>
        <w:pStyle w:val="Normal"/>
        <w:suppressAutoHyphens w:val="true"/>
        <w:spacing w:lineRule="auto" w:line="360" w:before="113" w:after="113"/>
        <w:ind w:left="0" w:right="108" w:firstLine="1134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I – Diagnóstico da demanda, manifesta e não-manifesta, da rede municipal de ensino, indicando a projeção de aumento da população, com base em dados oficiais, na faixa etária de </w:t>
      </w:r>
      <w:r>
        <w:rPr>
          <w:rFonts w:eastAsia="Times New Roman" w:cs="Times New Roman" w:ascii="Times New Roman" w:hAnsi="Times New Roman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5 anos, até 202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highlight w:val="yellow"/>
          <w:vertAlign w:val="baseline"/>
        </w:rPr>
        <w:t>*.</w:t>
      </w:r>
    </w:p>
    <w:p>
      <w:pPr>
        <w:pStyle w:val="Normal"/>
        <w:suppressAutoHyphens w:val="true"/>
        <w:spacing w:lineRule="auto" w:line="360" w:before="113" w:after="113"/>
        <w:ind w:left="0" w:right="108" w:firstLine="1134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II – Número de vagas a serem criadas, anualmente, até 202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highlight w:val="yellow"/>
          <w:vertAlign w:val="baseline"/>
        </w:rPr>
        <w:t>*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, de forma a atender, </w:t>
      </w:r>
      <w:r>
        <w:rPr>
          <w:rFonts w:eastAsia="Times New Roman" w:cs="Times New Roman" w:ascii="Times New Roman" w:hAnsi="Times New Roman"/>
          <w:sz w:val="24"/>
          <w:szCs w:val="24"/>
        </w:rPr>
        <w:t>a integralidade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do número de crianças na faixa etária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de pré-escola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(</w:t>
      </w:r>
      <w:r>
        <w:rPr>
          <w:rFonts w:eastAsia="Times New Roman" w:cs="Times New Roman" w:ascii="Times New Roman" w:hAnsi="Times New Roman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5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anos) no município, devendo indicar, detalhadamente, o seguinte:</w:t>
      </w:r>
    </w:p>
    <w:p>
      <w:pPr>
        <w:pStyle w:val="Normal"/>
        <w:suppressAutoHyphens w:val="true"/>
        <w:spacing w:lineRule="auto" w:line="276" w:before="113" w:after="113"/>
        <w:ind w:left="1701" w:right="108" w:hanging="0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a) Número de vagas a serem criadas nas unidades da rede pública municipal de ensino já existentes e em funcionamento, a partir da realização ou não de obras de ampliação da infraestrutura;</w:t>
      </w:r>
    </w:p>
    <w:p>
      <w:pPr>
        <w:pStyle w:val="Normal"/>
        <w:suppressAutoHyphens w:val="true"/>
        <w:spacing w:lineRule="auto" w:line="276" w:before="113" w:after="113"/>
        <w:ind w:left="1701" w:right="108" w:hanging="0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b) Número de vagas a serem criadas a partir da identificação, retomada e finalização de obras paralisadas;</w:t>
      </w:r>
    </w:p>
    <w:p>
      <w:pPr>
        <w:pStyle w:val="Normal"/>
        <w:suppressAutoHyphens w:val="true"/>
        <w:spacing w:lineRule="auto" w:line="276" w:before="113" w:after="113"/>
        <w:ind w:left="1701" w:right="108" w:hanging="0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c) Número de vagas a serem criadas a partir da realização de obras de construção de novas unidades;</w:t>
      </w:r>
    </w:p>
    <w:p>
      <w:pPr>
        <w:pStyle w:val="Normal"/>
        <w:suppressAutoHyphens w:val="true"/>
        <w:spacing w:lineRule="auto" w:line="276" w:before="113" w:after="113"/>
        <w:ind w:left="1701" w:right="108" w:hanging="0"/>
        <w:jc w:val="both"/>
        <w:rPr>
          <w:rFonts w:ascii="Times New Roman" w:hAnsi="Times New Roman" w:eastAsia="Times New Roman" w:cs="Times New Roman"/>
          <w:position w:val="0"/>
          <w:sz w:val="8"/>
          <w:sz w:val="8"/>
          <w:szCs w:val="8"/>
          <w:highlight w:val="green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8"/>
          <w:sz w:val="8"/>
          <w:szCs w:val="8"/>
          <w:highlight w:val="green"/>
          <w:vertAlign w:val="baseline"/>
        </w:rPr>
      </w:r>
    </w:p>
    <w:p>
      <w:pPr>
        <w:pStyle w:val="Normal"/>
        <w:suppressAutoHyphens w:val="true"/>
        <w:spacing w:lineRule="auto" w:line="360" w:before="113" w:after="113"/>
        <w:ind w:left="0" w:right="108" w:firstLine="1134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III – Indicação do montante dos recursos orçamentários a serem investidos e sua origem ou fontes de custeio.</w:t>
      </w:r>
    </w:p>
    <w:p>
      <w:pPr>
        <w:pStyle w:val="Normal"/>
        <w:suppressAutoHyphens w:val="true"/>
        <w:spacing w:lineRule="auto" w:line="360" w:before="113" w:after="113"/>
        <w:ind w:left="0" w:right="108" w:firstLine="1134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IV – Cronogramas de implementação das ações indicadas no inciso II e de desembolso dos recursos indicados no inciso III, da presente Cláusula.</w:t>
      </w:r>
    </w:p>
    <w:p>
      <w:pPr>
        <w:pStyle w:val="Normal"/>
        <w:suppressAutoHyphens w:val="true"/>
        <w:spacing w:lineRule="auto" w:line="360" w:before="113" w:after="113"/>
        <w:ind w:left="0" w:right="108" w:firstLine="1134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CLÁUSULA 3ª –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O Compromissário priorizará, na elaboração do Plano de </w:t>
      </w: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</w:rPr>
        <w:t>A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mpliação encimado o atendimento à demanda manifesta, que, no presente momento, é da ordem de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highlight w:val="yellow"/>
          <w:vertAlign w:val="baseline"/>
        </w:rPr>
        <w:t>***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novas vagas.</w:t>
      </w:r>
    </w:p>
    <w:p>
      <w:pPr>
        <w:pStyle w:val="Normal"/>
        <w:suppressAutoHyphens w:val="true"/>
        <w:spacing w:lineRule="auto" w:line="360" w:before="113" w:after="113"/>
        <w:ind w:left="0" w:right="108" w:firstLine="1134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CLÁUSULA 4ª –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O Compromissário assegurará que as novas vagas mencionadas na Cláusula 2ª terão atendimento em tempo integral para todas as crianças, ressalvada a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opção expressa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da família por vaga em tempo parcial.</w:t>
      </w:r>
    </w:p>
    <w:p>
      <w:pPr>
        <w:pStyle w:val="Normal"/>
        <w:suppressAutoHyphens w:val="true"/>
        <w:spacing w:lineRule="auto" w:line="360" w:before="113" w:after="113"/>
        <w:ind w:left="0" w:right="108" w:firstLine="1134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CLÁUSULA 5ª –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No âmbito orçamentário, o Compromissário assume a obrigação de:</w:t>
      </w:r>
    </w:p>
    <w:p>
      <w:pPr>
        <w:pStyle w:val="Normal"/>
        <w:suppressAutoHyphens w:val="true"/>
        <w:spacing w:lineRule="auto" w:line="360" w:before="113" w:after="113"/>
        <w:ind w:left="0" w:right="108" w:firstLine="1134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I – Fazer consignar em todos os Planos Plurianuais do período, de forma clara e objetiva, as Metas Físicas e Financeiras suficientes e adequadas à execução do plano de ampliação;</w:t>
      </w:r>
    </w:p>
    <w:p>
      <w:pPr>
        <w:pStyle w:val="Normal"/>
        <w:suppressAutoHyphens w:val="true"/>
        <w:spacing w:lineRule="auto" w:line="360" w:before="113" w:after="113"/>
        <w:ind w:left="0" w:right="108" w:firstLine="1134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II – Fazer consignar em todas as Leis Orçamentárias Anuais do período dotações orçamentárias suficientes à execução do plano de ampliação, por meio de rubrica/programa de trabalho específico;</w:t>
      </w:r>
    </w:p>
    <w:p>
      <w:pPr>
        <w:pStyle w:val="Normal"/>
        <w:suppressAutoHyphens w:val="true"/>
        <w:spacing w:lineRule="auto" w:line="360" w:before="113" w:after="113"/>
        <w:ind w:left="0" w:right="108" w:firstLine="1134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III – Garantir que as ações orçamentárias de manutenção e construção de Centros de Educação Infantil, previstas nas Leis Orçamentárias e vinculadas à Subfunção Educação Infantil, terão prioridade na destinação e execução orçamentárias do Município, com fito de atingir as obrigações contidas nas Cláusulas do presente TAC;</w:t>
      </w:r>
    </w:p>
    <w:p>
      <w:pPr>
        <w:pStyle w:val="Normal"/>
        <w:suppressAutoHyphens w:val="true"/>
        <w:spacing w:lineRule="auto" w:line="360" w:before="113" w:after="113"/>
        <w:ind w:left="0" w:right="108" w:firstLine="1134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CLÁUSULA 6ª –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Uma vez elaborado o Plano de Ampliação a que se refere a Cláusula 2ª,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deve o Compromissário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garantir a publicidade e transparência do cumprimento dessas cláusulas.</w:t>
      </w:r>
    </w:p>
    <w:p>
      <w:pPr>
        <w:pStyle w:val="Normal"/>
        <w:suppressAutoHyphens w:val="true"/>
        <w:spacing w:lineRule="auto" w:line="360" w:before="113" w:after="113"/>
        <w:ind w:left="0" w:right="108" w:firstLine="1134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CLÁUSULA 7ª </w:t>
      </w:r>
      <w:bookmarkStart w:id="1" w:name="__DdeLink__2110_428888261"/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–</w:t>
      </w:r>
      <w:bookmarkEnd w:id="1"/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O Compromissário assume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a obrigação de, no prazo de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highlight w:val="yellow"/>
          <w:vertAlign w:val="baseline"/>
        </w:rPr>
        <w:t>**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 dias, implementar ferramenta de consulta pública e simplificada sobre a demanda por pré-escola na cidade de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highlight w:val="yellow"/>
          <w:vertAlign w:val="baseline"/>
        </w:rPr>
        <w:t>**********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.</w:t>
      </w:r>
    </w:p>
    <w:p>
      <w:pPr>
        <w:pStyle w:val="Normal"/>
        <w:suppressAutoHyphens w:val="true"/>
        <w:spacing w:lineRule="auto" w:line="360" w:before="113" w:after="113"/>
        <w:ind w:left="0" w:right="108" w:firstLine="1134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CLÁUSULA 8ª –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As obrigações e cominações previstas no presente Termo obrigam os Compromissários e eventuais sucessores, a qualquer título e a qualquer tempo.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360" w:before="113" w:after="113"/>
        <w:ind w:left="0" w:right="0" w:firstLine="1134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CLÁUSULA 9ª –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Em caso de descumprimento injustificado de qualquer uma das cláusulas deste acordo pelo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Compromissário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, incidirão: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76" w:before="113" w:after="113"/>
        <w:ind w:left="1701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I – As normas referentes ao Processo de Execução do Código de Processo Civil (arts. 771 e ss.), incluindo as medidas coercitivas e sub-rogatórias necessárias para assegurar a tutela específica das obrigações exigidas neste Compromisso de Ajustamento de Conduta.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76" w:before="113" w:after="113"/>
        <w:ind w:left="1701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II – Multa no valor de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yellow"/>
          <w:u w:val="none"/>
          <w:vertAlign w:val="baseline"/>
        </w:rPr>
        <w:t>R$ ****,00 por dia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, aplicável ao município, a ser revertida em favor do Fundo Municipal de Direitos da Criança e do Adolescente e corrigida de acordo com a UFIR ou índice que a substitua.</w:t>
      </w:r>
    </w:p>
    <w:p>
      <w:pPr>
        <w:pStyle w:val="Normal"/>
        <w:suppressAutoHyphens w:val="true"/>
        <w:spacing w:lineRule="auto" w:line="360" w:before="113" w:after="113"/>
        <w:ind w:left="0" w:right="108" w:firstLine="1134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CLÁUSULA 10ª –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O Compromisso de Ajustamento de Conduta que ora se assina possui eficácia de título executivo extrajudicial a partir da respectiva celebração. Não sendo o Ministério Público o titular dos direitos concretizados no compromisso de ajustamento de conduta, a assinatura deste termo não resulta, em hipótese alguma, concessões que impliquem renúncia aos direitos ou interesses difusos, coletivos e individuais homogêneos ora tratados.</w:t>
      </w:r>
    </w:p>
    <w:p>
      <w:pPr>
        <w:pStyle w:val="Normal"/>
        <w:suppressAutoHyphens w:val="true"/>
        <w:spacing w:lineRule="auto" w:line="360" w:before="113" w:after="113"/>
        <w:ind w:left="0" w:right="108" w:firstLine="1134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CLÁUSULA 11ª –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As alterações porventura necessárias no Plano de Ampliação deverão ser apresentadas formalmente ao Ministério Público do Estado, e se darão por meio de Termo Aditivo a este documento.</w:t>
      </w:r>
    </w:p>
    <w:p>
      <w:pPr>
        <w:pStyle w:val="Normal"/>
        <w:suppressAutoHyphens w:val="true"/>
        <w:spacing w:lineRule="auto" w:line="360" w:before="113" w:after="113"/>
        <w:ind w:left="0" w:right="108" w:firstLine="1134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CLÁUSULA 12ª –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A vigência deste Termo de Ajustamento de Conduta inicia-se com o ato de sua assinatura e prossegue até o pleno atendimento a todas as obrigações aqui assumidas.</w:t>
      </w:r>
    </w:p>
    <w:p>
      <w:pPr>
        <w:pStyle w:val="Normal"/>
        <w:suppressAutoHyphens w:val="true"/>
        <w:spacing w:lineRule="auto" w:line="360" w:before="113" w:after="113"/>
        <w:ind w:left="0" w:right="108" w:firstLine="1134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Elegem, as partes, o Foro da Comarca de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highlight w:val="yellow"/>
          <w:vertAlign w:val="baseline"/>
        </w:rPr>
        <w:t>**********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para dirimir dúvidas e questionamentos sobre o presente Termo.</w:t>
      </w:r>
    </w:p>
    <w:p>
      <w:pPr>
        <w:pStyle w:val="Normal"/>
        <w:suppressAutoHyphens w:val="true"/>
        <w:spacing w:lineRule="auto" w:line="360" w:before="113" w:after="113"/>
        <w:ind w:left="0" w:right="108" w:firstLine="1134"/>
        <w:jc w:val="both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E assim, por estarem justas e acordadas, as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Partes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firmam o presente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Termo de Ajustamento de Conduta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, em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highlight w:val="yellow"/>
          <w:vertAlign w:val="baseline"/>
        </w:rPr>
        <w:t>**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laudas numeradas, passado em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highlight w:val="yellow"/>
          <w:vertAlign w:val="baseline"/>
        </w:rPr>
        <w:t>**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vias de igual teor e forma, por todos assinados.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76" w:before="5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12"/>
          <w:sz w:val="12"/>
          <w:szCs w:val="1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12"/>
          <w:sz w:val="12"/>
          <w:szCs w:val="12"/>
          <w:u w:val="none"/>
          <w:vertAlign w:val="baseline"/>
        </w:rPr>
      </w:r>
    </w:p>
    <w:p>
      <w:pPr>
        <w:pStyle w:val="Normal"/>
        <w:suppressAutoHyphens w:val="true"/>
        <w:spacing w:lineRule="auto" w:line="360"/>
        <w:ind w:left="0" w:right="0" w:firstLine="1134"/>
        <w:jc w:val="right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highlight w:val="yellow"/>
          <w:vertAlign w:val="baseline"/>
        </w:rPr>
        <w:t>**********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highlight w:val="yellow"/>
          <w:vertAlign w:val="baseline"/>
        </w:rPr>
        <w:t>, *** de ******** de 202*</w:t>
      </w:r>
    </w:p>
    <w:p>
      <w:pPr>
        <w:pStyle w:val="Normal"/>
        <w:keepNext w:val="false"/>
        <w:keepLines w:val="false"/>
        <w:widowControl/>
        <w:shd w:val="clear" w:fill="auto"/>
        <w:suppressAutoHyphens w:val="true"/>
        <w:spacing w:lineRule="auto" w:line="276" w:before="57" w:after="57"/>
        <w:ind w:left="1509" w:right="150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yellow"/>
          <w:u w:val="none"/>
          <w:vertAlign w:val="baseline"/>
        </w:rPr>
        <w:t>**********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76" w:before="57" w:after="57"/>
        <w:ind w:left="1509" w:right="150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Promotor(a) de Justiça</w:t>
      </w:r>
    </w:p>
    <w:p>
      <w:pPr>
        <w:pStyle w:val="Normal"/>
        <w:widowControl/>
        <w:shd w:val="clear" w:fill="auto"/>
        <w:suppressAutoHyphens w:val="true"/>
        <w:spacing w:lineRule="auto" w:line="276" w:before="57" w:after="57"/>
        <w:ind w:left="1509" w:right="150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yellow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yellow"/>
          <w:u w:val="none"/>
          <w:shd w:fill="auto" w:val="clear"/>
          <w:vertAlign w:val="baseline"/>
        </w:rPr>
      </w:r>
    </w:p>
    <w:p>
      <w:pPr>
        <w:pStyle w:val="Normal"/>
        <w:widowControl/>
        <w:shd w:val="clear" w:fill="auto"/>
        <w:suppressAutoHyphens w:val="true"/>
        <w:spacing w:lineRule="auto" w:line="276" w:before="57" w:after="57"/>
        <w:ind w:left="1509" w:right="150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yellow"/>
          <w:u w:val="none"/>
          <w:vertAlign w:val="baseline"/>
        </w:rPr>
        <w:t>**********</w:t>
      </w:r>
    </w:p>
    <w:p>
      <w:pPr>
        <w:pStyle w:val="Normal"/>
        <w:widowControl/>
        <w:shd w:val="clear" w:fill="auto"/>
        <w:suppressAutoHyphens w:val="true"/>
        <w:spacing w:lineRule="auto" w:line="276" w:before="57" w:after="57"/>
        <w:ind w:left="1509" w:right="1500" w:hanging="0"/>
        <w:jc w:val="center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Prefeito(a) Municipal de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highlight w:val="yellow"/>
          <w:vertAlign w:val="baseline"/>
        </w:rPr>
        <w:t>**********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/CE</w:t>
      </w:r>
    </w:p>
    <w:p>
      <w:pPr>
        <w:pStyle w:val="Normal"/>
        <w:widowControl/>
        <w:shd w:val="clear" w:fill="auto"/>
        <w:suppressAutoHyphens w:val="true"/>
        <w:spacing w:lineRule="auto" w:line="276" w:before="57" w:after="57"/>
        <w:ind w:left="1509" w:right="150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yellow"/>
          <w:u w:val="none"/>
          <w:vertAlign w:val="baseline"/>
        </w:rPr>
        <w:t>**********</w:t>
      </w:r>
    </w:p>
    <w:p>
      <w:pPr>
        <w:pStyle w:val="Normal"/>
        <w:widowControl/>
        <w:shd w:val="clear" w:fill="auto"/>
        <w:suppressAutoHyphens w:val="true"/>
        <w:spacing w:lineRule="auto" w:line="276" w:before="57" w:after="57"/>
        <w:ind w:left="1509" w:right="1500" w:hanging="0"/>
        <w:jc w:val="center"/>
        <w:rPr/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Secretário(a) Municipal de Educação de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highlight w:val="yellow"/>
          <w:vertAlign w:val="baseline"/>
        </w:rPr>
        <w:t>**********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/CE</w:t>
      </w:r>
    </w:p>
    <w:sectPr>
      <w:headerReference w:type="default" r:id="rId2"/>
      <w:footerReference w:type="default" r:id="rId3"/>
      <w:type w:val="nextPage"/>
      <w:pgSz w:w="11906" w:h="16838"/>
      <w:pgMar w:left="1864" w:right="1535" w:header="1417" w:top="2947" w:footer="485" w:bottom="15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Frutiger LT 45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/>
      <w:drawing>
        <wp:inline distT="0" distB="0" distL="0" distR="0">
          <wp:extent cx="5584190" cy="6413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64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A"/>
        <w:position w:val="0"/>
        <w:sz w:val="18"/>
        <w:sz w:val="18"/>
        <w:szCs w:val="18"/>
        <w:highlight w:val="yellow"/>
        <w:u w:val="none"/>
        <w:vertAlign w:val="baseline"/>
      </w:rPr>
      <w:t xml:space="preserve">********** 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8"/>
        <w:sz w:val="18"/>
        <w:szCs w:val="18"/>
        <w:highlight w:val="yellow"/>
        <w:u w:val="none"/>
        <w:vertAlign w:val="baseline"/>
      </w:rPr>
      <w:br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highlight w:val="yellow"/>
        <w:u w:val="none"/>
        <w:vertAlign w:val="baseline"/>
      </w:rPr>
      <w:t>ENDEREÇO - CEP: ********** – **********-CE</w:t>
    </w:r>
  </w:p>
  <w:p>
    <w:pPr>
      <w:pStyle w:val="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highlight w:val="yellow"/>
        <w:u w:val="none"/>
        <w:vertAlign w:val="baseline"/>
      </w:rPr>
      <w:t>E-mail: **********@mpce.mp.br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shd w:val="clear" w:fill="auto"/>
      <w:spacing w:lineRule="auto" w:line="240" w:before="0" w:after="120"/>
      <w:ind w:left="0" w:right="0" w:hanging="0"/>
      <w:jc w:val="left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4"/>
        <w:szCs w:val="24"/>
        <w:highlight w:val="yellow"/>
        <w:u w:val="none"/>
        <w:vertAlign w:val="baseline"/>
      </w:rPr>
    </w:pPr>
    <w:r>
      <w:rPr/>
      <w:drawing>
        <wp:inline distT="0" distB="0" distL="0" distR="0">
          <wp:extent cx="5384165" cy="601980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7" t="-4852" r="-447" b="-4852"/>
                  <a:stretch>
                    <a:fillRect/>
                  </a:stretch>
                </pic:blipFill>
                <pic:spPr bwMode="auto">
                  <a:xfrm>
                    <a:off x="0" y="0"/>
                    <a:ext cx="5384165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false"/>
      <w:keepLines w:val="false"/>
      <w:pageBreakBefore w:val="false"/>
      <w:widowControl/>
      <w:shd w:val="clear" w:fill="auto"/>
      <w:spacing w:lineRule="auto" w:line="240" w:before="0" w:after="57"/>
      <w:ind w:left="0" w:right="0" w:hanging="0"/>
      <w:jc w:val="center"/>
      <w:rPr/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highlight w:val="yellow"/>
        <w:u w:val="none"/>
        <w:vertAlign w:val="baseline"/>
      </w:rPr>
      <w:t>**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  <w:t xml:space="preserve">ª PROMOTORIA DE JUSTIÇA DA COMARCA DE 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highlight w:val="yellow"/>
        <w:u w:val="none"/>
        <w:vertAlign w:val="baseline"/>
      </w:rPr>
      <w:t>**********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36"/>
        <w:sz w:val="36"/>
        <w:b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42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widowControl/>
      <w:suppressAutoHyphens w:val="false"/>
      <w:bidi w:val="0"/>
      <w:spacing w:lineRule="auto" w:line="276" w:before="240" w:after="120"/>
      <w:ind w:left="432" w:right="0" w:hanging="432"/>
      <w:jc w:val="left"/>
      <w:textAlignment w:val="top"/>
      <w:outlineLvl w:val="0"/>
    </w:pPr>
    <w:rPr>
      <w:rFonts w:ascii="Arial" w:hAnsi="Arial" w:eastAsia="Microsoft YaHei" w:cs="Mangal"/>
      <w:b/>
      <w:bCs/>
      <w:color w:val="00000A"/>
      <w:w w:val="100"/>
      <w:kern w:val="2"/>
      <w:position w:val="0"/>
      <w:sz w:val="36"/>
      <w:sz w:val="36"/>
      <w:szCs w:val="36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Normal"/>
    <w:next w:val="Normal"/>
    <w:qFormat/>
    <w:pPr>
      <w:keepNext w:val="true"/>
      <w:widowControl/>
      <w:suppressAutoHyphens w:val="false"/>
      <w:bidi w:val="0"/>
      <w:spacing w:lineRule="auto" w:line="276" w:before="200" w:after="120"/>
      <w:ind w:left="576" w:right="0" w:hanging="576"/>
      <w:jc w:val="left"/>
      <w:textAlignment w:val="top"/>
      <w:outlineLvl w:val="1"/>
    </w:pPr>
    <w:rPr>
      <w:rFonts w:ascii="Arial" w:hAnsi="Arial" w:eastAsia="Microsoft YaHei" w:cs="Mangal"/>
      <w:b/>
      <w:bCs/>
      <w:color w:val="00000A"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widowControl/>
      <w:suppressAutoHyphens w:val="false"/>
      <w:bidi w:val="0"/>
      <w:spacing w:lineRule="auto" w:line="276" w:before="140" w:after="120"/>
      <w:ind w:left="720" w:right="0" w:hanging="720"/>
      <w:jc w:val="left"/>
      <w:textAlignment w:val="top"/>
      <w:outlineLvl w:val="2"/>
    </w:pPr>
    <w:rPr>
      <w:rFonts w:ascii="Arial" w:hAnsi="Arial" w:eastAsia="Microsoft YaHei" w:cs="Mangal"/>
      <w:b/>
      <w:bCs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4">
    <w:name w:val="Heading 4"/>
    <w:next w:val="Normal"/>
    <w:qFormat/>
    <w:pPr>
      <w:keepNext w:val="true"/>
      <w:keepLines/>
      <w:pageBreakBefore w:val="false"/>
      <w:widowControl w:val="false"/>
      <w:spacing w:lineRule="auto" w:line="240" w:before="240" w:after="40"/>
    </w:pPr>
    <w:rPr>
      <w:rFonts w:ascii="Calibri" w:hAnsi="Calibri" w:eastAsia="Calibri" w:cs="Calibri"/>
      <w:b/>
      <w:color w:val="00000A"/>
      <w:kern w:val="0"/>
      <w:sz w:val="24"/>
      <w:szCs w:val="24"/>
      <w:lang w:val="pt-BR" w:eastAsia="zh-CN" w:bidi="hi-IN"/>
    </w:rPr>
  </w:style>
  <w:style w:type="paragraph" w:styleId="Ttulo5">
    <w:name w:val="Heading 5"/>
    <w:next w:val="Normal"/>
    <w:qFormat/>
    <w:pPr>
      <w:keepNext w:val="true"/>
      <w:widowControl/>
      <w:suppressAutoHyphens w:val="false"/>
      <w:bidi w:val="0"/>
      <w:spacing w:lineRule="auto" w:line="360" w:before="0" w:after="200"/>
      <w:jc w:val="center"/>
      <w:textAlignment w:val="top"/>
      <w:outlineLvl w:val="4"/>
    </w:pPr>
    <w:rPr>
      <w:rFonts w:ascii="Bookman Old Style" w:hAnsi="Bookman Old Style" w:eastAsia="Arial Unicode MS" w:cs="Bookman Old Style"/>
      <w:b/>
      <w:color w:val="00000A"/>
      <w:w w:val="100"/>
      <w:kern w:val="2"/>
      <w:position w:val="0"/>
      <w:sz w:val="28"/>
      <w:sz w:val="28"/>
      <w:szCs w:val="22"/>
      <w:effect w:val="none"/>
      <w:vertAlign w:val="baseline"/>
      <w:em w:val="none"/>
      <w:lang w:val="pt-BR" w:eastAsia="zh-CN" w:bidi="ar-SA"/>
    </w:rPr>
  </w:style>
  <w:style w:type="paragraph" w:styleId="Ttulo6">
    <w:name w:val="Heading 6"/>
    <w:next w:val="Normal"/>
    <w:qFormat/>
    <w:pPr>
      <w:keepNext w:val="true"/>
      <w:keepLines/>
      <w:pageBreakBefore w:val="false"/>
      <w:widowControl w:val="false"/>
      <w:spacing w:lineRule="auto" w:line="240" w:before="200" w:after="40"/>
    </w:pPr>
    <w:rPr>
      <w:rFonts w:ascii="Calibri" w:hAnsi="Calibri" w:eastAsia="Calibri" w:cs="Calibri"/>
      <w:b/>
      <w:color w:val="00000A"/>
      <w:kern w:val="0"/>
      <w:sz w:val="20"/>
      <w:szCs w:val="20"/>
      <w:lang w:val="pt-BR" w:eastAsia="zh-CN" w:bidi="hi-IN"/>
    </w:rPr>
  </w:style>
  <w:style w:type="character" w:styleId="WW8Num1z0">
    <w:name w:val="WW8Num1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0">
    <w:name w:val="WW8Num2z0"/>
    <w:qFormat/>
    <w:rPr>
      <w:rFonts w:ascii="Times New Roman" w:hAnsi="Times New Roman" w:eastAsia="Times New Roman" w:cs="Times New Roman"/>
      <w:i/>
      <w:iCs/>
      <w:w w:val="100"/>
      <w:kern w:val="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6">
    <w:name w:val="Fonte parág. padrão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0">
    <w:name w:val="WW8Num3z0"/>
    <w:qFormat/>
    <w:rPr>
      <w:rFonts w:ascii="Times New Roman" w:hAnsi="Times New Roman" w:eastAsia="Times New Roman" w:cs="Times New Roman"/>
      <w:i/>
      <w:iCs/>
      <w:w w:val="100"/>
      <w:kern w:val="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5">
    <w:name w:val="Fonte parág. padrão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0">
    <w:name w:val="WW8Num4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PT" w:bidi="ar-SA"/>
    </w:rPr>
  </w:style>
  <w:style w:type="character" w:styleId="WW8Num4z1">
    <w:name w:val="WW8Num4z1"/>
    <w:qFormat/>
    <w:rPr>
      <w:w w:val="100"/>
      <w:position w:val="0"/>
      <w:sz w:val="22"/>
      <w:sz w:val="22"/>
      <w:effect w:val="none"/>
      <w:vertAlign w:val="baseline"/>
      <w:em w:val="none"/>
      <w:lang w:val="pt-PT" w:bidi="ar-SA"/>
    </w:rPr>
  </w:style>
  <w:style w:type="character" w:styleId="WW8Num5z0">
    <w:name w:val="WW8Num5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PT" w:bidi="ar-SA"/>
    </w:rPr>
  </w:style>
  <w:style w:type="character" w:styleId="WW8Num5z1">
    <w:name w:val="WW8Num5z1"/>
    <w:qFormat/>
    <w:rPr>
      <w:w w:val="100"/>
      <w:position w:val="0"/>
      <w:sz w:val="22"/>
      <w:sz w:val="22"/>
      <w:effect w:val="none"/>
      <w:vertAlign w:val="baseline"/>
      <w:em w:val="none"/>
      <w:lang w:val="pt-PT" w:bidi="ar-SA"/>
    </w:rPr>
  </w:style>
  <w:style w:type="character" w:styleId="WW8Num6z0">
    <w:name w:val="WW8Num6z0"/>
    <w:qFormat/>
    <w:rPr>
      <w:b/>
      <w:w w:val="100"/>
      <w:position w:val="0"/>
      <w:sz w:val="22"/>
      <w:sz w:val="22"/>
      <w:effect w:val="none"/>
      <w:vertAlign w:val="baseline"/>
      <w:em w:val="none"/>
    </w:rPr>
  </w:style>
  <w:style w:type="character" w:styleId="WW8Num6z1">
    <w:name w:val="WW8Num6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2">
    <w:name w:val="WW8Num6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0">
    <w:name w:val="WW8Num7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1">
    <w:name w:val="WW8Num7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2">
    <w:name w:val="WW8Num7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3">
    <w:name w:val="WW8Num7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4">
    <w:name w:val="WW8Num7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5">
    <w:name w:val="WW8Num7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6">
    <w:name w:val="WW8Num7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7">
    <w:name w:val="WW8Num7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8">
    <w:name w:val="WW8Num7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0">
    <w:name w:val="WW8Num8z0"/>
    <w:qFormat/>
    <w:rPr>
      <w:rFonts w:ascii="Calibri" w:hAnsi="Calibri" w:eastAsia="Calibri" w:cs="Calibri"/>
      <w:w w:val="99"/>
      <w:position w:val="0"/>
      <w:sz w:val="20"/>
      <w:sz w:val="20"/>
      <w:szCs w:val="20"/>
      <w:effect w:val="none"/>
      <w:vertAlign w:val="baseline"/>
      <w:em w:val="none"/>
      <w:lang w:val="pt-PT" w:bidi="ar-SA"/>
    </w:rPr>
  </w:style>
  <w:style w:type="character" w:styleId="WW8Num8z1">
    <w:name w:val="WW8Num8z1"/>
    <w:qFormat/>
    <w:rPr>
      <w:w w:val="100"/>
      <w:position w:val="0"/>
      <w:sz w:val="22"/>
      <w:sz w:val="22"/>
      <w:effect w:val="none"/>
      <w:vertAlign w:val="baseline"/>
      <w:em w:val="none"/>
      <w:lang w:val="pt-PT" w:bidi="ar-SA"/>
    </w:rPr>
  </w:style>
  <w:style w:type="character" w:styleId="WW8Num9z0">
    <w:name w:val="WW8Num9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PT" w:bidi="ar-SA"/>
    </w:rPr>
  </w:style>
  <w:style w:type="character" w:styleId="WW8Num9z1">
    <w:name w:val="WW8Num9z1"/>
    <w:qFormat/>
    <w:rPr>
      <w:w w:val="100"/>
      <w:position w:val="0"/>
      <w:sz w:val="22"/>
      <w:sz w:val="22"/>
      <w:effect w:val="none"/>
      <w:vertAlign w:val="baseline"/>
      <w:em w:val="none"/>
      <w:lang w:val="pt-PT" w:bidi="ar-SA"/>
    </w:rPr>
  </w:style>
  <w:style w:type="character" w:styleId="WW8Num10z0">
    <w:name w:val="WW8Num10z0"/>
    <w:qFormat/>
    <w:rPr>
      <w:rFonts w:ascii="Times New Roman" w:hAnsi="Times New Roman" w:eastAsia="Times New Roman" w:cs="Times New Roman"/>
      <w:w w:val="100"/>
      <w:position w:val="0"/>
      <w:sz w:val="22"/>
      <w:sz w:val="22"/>
      <w:effect w:val="none"/>
      <w:vertAlign w:val="baseline"/>
      <w:em w:val="none"/>
    </w:rPr>
  </w:style>
  <w:style w:type="character" w:styleId="WW8Num10z1">
    <w:name w:val="WW8Num10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2">
    <w:name w:val="WW8Num10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3">
    <w:name w:val="WW8Num10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4">
    <w:name w:val="WW8Num10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5">
    <w:name w:val="WW8Num10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6">
    <w:name w:val="WW8Num10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7">
    <w:name w:val="WW8Num10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8">
    <w:name w:val="WW8Num10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1z0">
    <w:name w:val="WW8Num11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PT" w:bidi="ar-SA"/>
    </w:rPr>
  </w:style>
  <w:style w:type="character" w:styleId="WW8Num11z1">
    <w:name w:val="WW8Num11z1"/>
    <w:qFormat/>
    <w:rPr>
      <w:w w:val="100"/>
      <w:position w:val="0"/>
      <w:sz w:val="22"/>
      <w:sz w:val="22"/>
      <w:effect w:val="none"/>
      <w:vertAlign w:val="baseline"/>
      <w:em w:val="none"/>
      <w:lang w:val="pt-PT" w:bidi="ar-SA"/>
    </w:rPr>
  </w:style>
  <w:style w:type="character" w:styleId="Fontepargpadro4">
    <w:name w:val="Fonte parág. padrão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3">
    <w:name w:val="Fonte parág. padrão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2">
    <w:name w:val="WW8Num4z2"/>
    <w:qFormat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  <w:lang w:val="pt-PT" w:bidi="pt-PT"/>
    </w:rPr>
  </w:style>
  <w:style w:type="character" w:styleId="Fontepargpadro2">
    <w:name w:val="Fonte parág. padrã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bealhoChar">
    <w:name w:val="Cabeçalho Char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odapChar">
    <w:name w:val="Rodapé Char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ecuodecorpodetextoChar">
    <w:name w:val="Recuo de corpo de texto Char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racteresdenotaderodap">
    <w:name w:val="Caracteres de nota de rodapé"/>
    <w:qFormat/>
    <w:rPr>
      <w:w w:val="100"/>
      <w:effect w:val="none"/>
      <w:vertAlign w:val="superscript"/>
      <w:em w:val="none"/>
    </w:rPr>
  </w:style>
  <w:style w:type="character" w:styleId="CaracteresdeNotadeRodap1">
    <w:name w:val="Caracteres de Nota de Rodapé"/>
    <w:qFormat/>
    <w:rPr>
      <w:w w:val="100"/>
      <w:effect w:val="none"/>
      <w:vertAlign w:val="superscript"/>
      <w:em w:val="none"/>
    </w:rPr>
  </w:style>
  <w:style w:type="character" w:styleId="TextodenotaderodapChar">
    <w:name w:val="Texto de nota de rodapé Char"/>
    <w:qFormat/>
    <w:rPr>
      <w:rFonts w:ascii="Times New Roman" w:hAnsi="Times New Roman" w:eastAsia="Times New Roman" w:cs="Times New Roman"/>
      <w:w w:val="100"/>
      <w:position w:val="0"/>
      <w:sz w:val="22"/>
      <w:sz w:val="22"/>
      <w:szCs w:val="20"/>
      <w:effect w:val="none"/>
      <w:vertAlign w:val="baseline"/>
      <w:em w:val="none"/>
    </w:rPr>
  </w:style>
  <w:style w:type="character" w:styleId="Appleconvertedspace">
    <w:name w:val="apple-converted-space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LinkdaInternet">
    <w:name w:val="Link da Internet"/>
    <w:qFormat/>
    <w:rPr>
      <w:color w:val="000080"/>
      <w:w w:val="100"/>
      <w:position w:val="0"/>
      <w:sz w:val="22"/>
      <w:sz w:val="22"/>
      <w:u w:val="single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Ncoradenotaderodap">
    <w:name w:val="Âncora de nota de rodapé"/>
    <w:qFormat/>
    <w:rPr>
      <w:w w:val="100"/>
      <w:effect w:val="none"/>
      <w:vertAlign w:val="superscript"/>
      <w:em w:val="none"/>
    </w:rPr>
  </w:style>
  <w:style w:type="character" w:styleId="Caracteresdenotadefim">
    <w:name w:val="Caracteres de nota de fim"/>
    <w:qFormat/>
    <w:rPr>
      <w:w w:val="100"/>
      <w:effect w:val="none"/>
      <w:vertAlign w:val="superscript"/>
      <w:em w:val="none"/>
    </w:rPr>
  </w:style>
  <w:style w:type="character" w:styleId="WWCaracteresdenotadefim">
    <w:name w:val="WW-Caracteres de nota de fim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Ncoradenotadefim">
    <w:name w:val="Âncora de nota de fim"/>
    <w:qFormat/>
    <w:rPr>
      <w:w w:val="100"/>
      <w:effect w:val="none"/>
      <w:vertAlign w:val="superscript"/>
      <w:em w:val="none"/>
    </w:rPr>
  </w:style>
  <w:style w:type="character" w:styleId="Nfaseforte">
    <w:name w:val="Ênfase forte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styleId="Smbolosdenumerao">
    <w:name w:val="Símbolos de numeraç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efdenotaderodap1">
    <w:name w:val="Ref. de nota de rodapé1"/>
    <w:qFormat/>
    <w:rPr>
      <w:w w:val="100"/>
      <w:effect w:val="none"/>
      <w:vertAlign w:val="superscript"/>
      <w:em w:val="none"/>
    </w:rPr>
  </w:style>
  <w:style w:type="character" w:styleId="Refdenotadefim1">
    <w:name w:val="Ref. de nota de fim1"/>
    <w:qFormat/>
    <w:rPr>
      <w:w w:val="100"/>
      <w:effect w:val="none"/>
      <w:vertAlign w:val="superscript"/>
      <w:em w:val="none"/>
    </w:rPr>
  </w:style>
  <w:style w:type="character" w:styleId="Marcas">
    <w:name w:val="Marcas"/>
    <w:qFormat/>
    <w:rPr>
      <w:rFonts w:ascii="OpenSymbol" w:hAnsi="OpenSymbol" w:eastAsia="OpenSymbol" w:cs="OpenSymbol"/>
      <w:w w:val="100"/>
      <w:position w:val="0"/>
      <w:sz w:val="22"/>
      <w:sz w:val="22"/>
      <w:effect w:val="none"/>
      <w:vertAlign w:val="baseline"/>
      <w:em w:val="none"/>
    </w:rPr>
  </w:style>
  <w:style w:type="character" w:styleId="Forte1">
    <w:name w:val="Forte1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A3">
    <w:name w:val="A3"/>
    <w:qFormat/>
    <w:rPr>
      <w:color w:val="000000"/>
      <w:w w:val="100"/>
      <w:position w:val="0"/>
      <w:sz w:val="18"/>
      <w:sz w:val="18"/>
      <w:effect w:val="none"/>
      <w:vertAlign w:val="baseline"/>
      <w:em w:val="none"/>
    </w:rPr>
  </w:style>
  <w:style w:type="character" w:styleId="WWnfaseforte">
    <w:name w:val="WW-Ênfase forte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WWnfaseforte1">
    <w:name w:val="WW-Ênfase forte1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ListLabel1">
    <w:name w:val="ListLabel 1"/>
    <w:qFormat/>
    <w:rPr>
      <w:b/>
      <w:position w:val="0"/>
      <w:sz w:val="36"/>
      <w:sz w:val="36"/>
      <w:vertAlign w:val="baseline"/>
    </w:rPr>
  </w:style>
  <w:style w:type="character" w:styleId="ListLabel2">
    <w:name w:val="ListLabel 2"/>
    <w:qFormat/>
    <w:rPr>
      <w:position w:val="0"/>
      <w:sz w:val="22"/>
      <w:sz w:val="22"/>
      <w:vertAlign w:val="baseline"/>
    </w:rPr>
  </w:style>
  <w:style w:type="character" w:styleId="ListLabel3">
    <w:name w:val="ListLabel 3"/>
    <w:qFormat/>
    <w:rPr>
      <w:position w:val="0"/>
      <w:sz w:val="22"/>
      <w:sz w:val="22"/>
      <w:vertAlign w:val="baseline"/>
    </w:rPr>
  </w:style>
  <w:style w:type="character" w:styleId="ListLabel4">
    <w:name w:val="ListLabel 4"/>
    <w:qFormat/>
    <w:rPr>
      <w:position w:val="0"/>
      <w:sz w:val="22"/>
      <w:sz w:val="22"/>
      <w:vertAlign w:val="baseline"/>
    </w:rPr>
  </w:style>
  <w:style w:type="character" w:styleId="ListLabel5">
    <w:name w:val="ListLabel 5"/>
    <w:qFormat/>
    <w:rPr>
      <w:position w:val="0"/>
      <w:sz w:val="22"/>
      <w:sz w:val="22"/>
      <w:vertAlign w:val="baseline"/>
    </w:rPr>
  </w:style>
  <w:style w:type="character" w:styleId="ListLabel6">
    <w:name w:val="ListLabel 6"/>
    <w:qFormat/>
    <w:rPr>
      <w:position w:val="0"/>
      <w:sz w:val="22"/>
      <w:sz w:val="22"/>
      <w:vertAlign w:val="baseline"/>
    </w:rPr>
  </w:style>
  <w:style w:type="character" w:styleId="ListLabel7">
    <w:name w:val="ListLabel 7"/>
    <w:qFormat/>
    <w:rPr>
      <w:position w:val="0"/>
      <w:sz w:val="22"/>
      <w:sz w:val="22"/>
      <w:vertAlign w:val="baseline"/>
    </w:rPr>
  </w:style>
  <w:style w:type="character" w:styleId="ListLabel8">
    <w:name w:val="ListLabel 8"/>
    <w:qFormat/>
    <w:rPr>
      <w:position w:val="0"/>
      <w:sz w:val="22"/>
      <w:sz w:val="22"/>
      <w:vertAlign w:val="baseline"/>
    </w:rPr>
  </w:style>
  <w:style w:type="character" w:styleId="ListLabel9">
    <w:name w:val="ListLabel 9"/>
    <w:qFormat/>
    <w:rPr>
      <w:position w:val="0"/>
      <w:sz w:val="22"/>
      <w:sz w:val="22"/>
      <w:vertAlign w:val="baseline"/>
    </w:rPr>
  </w:style>
  <w:style w:type="paragraph" w:styleId="Ttulo">
    <w:name w:val="Título"/>
    <w:next w:val="Corpodetexto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Liberation Sans" w:hAnsi="Liberation Sans" w:eastAsia="Microsoft YaHei" w:cs="Mang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etexto">
    <w:name w:val="Body Text"/>
    <w:qFormat/>
    <w:pPr>
      <w:widowControl/>
      <w:suppressAutoHyphens w:val="false"/>
      <w:bidi w:val="0"/>
      <w:spacing w:lineRule="auto" w:line="276" w:before="0" w:after="12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ista">
    <w:name w:val="List"/>
    <w:basedOn w:val="Corpodetexto"/>
    <w:qFormat/>
    <w:pPr>
      <w:widowControl/>
      <w:suppressAutoHyphens w:val="false"/>
      <w:bidi w:val="0"/>
      <w:spacing w:lineRule="auto" w:line="276" w:before="0" w:after="120"/>
      <w:jc w:val="left"/>
      <w:textAlignment w:val="top"/>
    </w:pPr>
    <w:rPr>
      <w:rFonts w:ascii="Calibri" w:hAnsi="Calibri" w:eastAsia="SimSun" w:cs="Mangal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egenda">
    <w:name w:val="Caption"/>
    <w:qFormat/>
    <w:pPr>
      <w:widowControl/>
      <w:suppressLineNumbers/>
      <w:suppressAutoHyphens w:val="false"/>
      <w:bidi w:val="0"/>
      <w:spacing w:lineRule="auto" w:line="276" w:before="120" w:after="120"/>
      <w:jc w:val="left"/>
      <w:textAlignment w:val="top"/>
      <w:outlineLvl w:val="0"/>
    </w:pPr>
    <w:rPr>
      <w:rFonts w:ascii="Calibri" w:hAnsi="Calibri" w:eastAsia="SimSun" w:cs="Mangal"/>
      <w:i/>
      <w:iCs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qFormat/>
    <w:pPr>
      <w:widowControl/>
      <w:suppressLineNumbers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SimSun" w:cs="Mangal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21">
    <w:name w:val="Título2"/>
    <w:basedOn w:val="LOnormal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Arial" w:hAnsi="Arial" w:eastAsia="Microsoft YaHei" w:cs="Mang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61">
    <w:name w:val="Título6"/>
    <w:basedOn w:val="LOnormal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Liberation Sans" w:hAnsi="Liberation Sans" w:eastAsia="Microsoft YaHei" w:cs="Ari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51">
    <w:name w:val="Título5"/>
    <w:basedOn w:val="LOnormal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Liberation Sans" w:hAnsi="Liberation Sans" w:eastAsia="Microsoft YaHei" w:cs="Ari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41">
    <w:name w:val="Título4"/>
    <w:basedOn w:val="LOnormal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Liberation Sans" w:hAnsi="Liberation Sans" w:eastAsia="Microsoft YaHei" w:cs="Lucida Sans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31">
    <w:name w:val="Título3"/>
    <w:basedOn w:val="LOnormal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Liberation Sans" w:hAnsi="Liberation Sans" w:eastAsia="Microsoft YaHei" w:cs="Mang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WWTtulo">
    <w:name w:val="WW-Título"/>
    <w:basedOn w:val="Ttulo21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</w:pPr>
    <w:rPr>
      <w:rFonts w:ascii="Arial" w:hAnsi="Arial" w:eastAsia="Microsoft YaHei" w:cs="Mang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LOnormal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LOnormal"/>
    <w:qFormat/>
    <w:pPr>
      <w:widowControl/>
      <w:suppressLineNumbers/>
      <w:suppressAutoHyphens w:val="false"/>
      <w:bidi w:val="0"/>
      <w:spacing w:lineRule="atLeast" w:line="100" w:before="0" w:after="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LOnormal"/>
    <w:qFormat/>
    <w:pPr>
      <w:widowControl/>
      <w:suppressLineNumbers/>
      <w:suppressAutoHyphens w:val="false"/>
      <w:bidi w:val="0"/>
      <w:spacing w:lineRule="atLeast" w:line="100" w:before="0" w:after="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PargrafodaLista">
    <w:name w:val="Parágrafo da Lista"/>
    <w:basedOn w:val="LOnormal"/>
    <w:qFormat/>
    <w:pPr>
      <w:widowControl/>
      <w:suppressAutoHyphens w:val="false"/>
      <w:bidi w:val="0"/>
      <w:spacing w:lineRule="auto" w:line="276" w:before="0" w:after="200"/>
      <w:ind w:left="720" w:right="0" w:hanging="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orpodetextorecuado">
    <w:name w:val="Body Text Indent"/>
    <w:basedOn w:val="LOnormal"/>
    <w:qFormat/>
    <w:pPr>
      <w:widowControl/>
      <w:suppressAutoHyphens w:val="false"/>
      <w:bidi w:val="0"/>
      <w:spacing w:lineRule="auto" w:line="276" w:before="0" w:after="120"/>
      <w:ind w:left="283" w:right="0" w:hanging="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Notaderodap">
    <w:name w:val="Footnote Text"/>
    <w:basedOn w:val="Rodap"/>
    <w:qFormat/>
    <w:pPr>
      <w:widowControl w:val="false"/>
      <w:suppressLineNumbers/>
      <w:suppressAutoHyphens w:val="false"/>
      <w:bidi w:val="0"/>
      <w:spacing w:lineRule="atLeast" w:line="100" w:before="0" w:after="60"/>
      <w:ind w:left="284" w:right="0" w:hanging="284"/>
      <w:jc w:val="both"/>
      <w:textAlignment w:val="top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NormalWeb">
    <w:name w:val="Normal (Web)"/>
    <w:basedOn w:val="LOnormal"/>
    <w:qFormat/>
    <w:pPr>
      <w:widowControl/>
      <w:suppressAutoHyphens w:val="false"/>
      <w:bidi w:val="0"/>
      <w:spacing w:lineRule="atLeast" w:line="100" w:before="280" w:after="280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rpo">
    <w:name w:val="Corpo"/>
    <w:basedOn w:val="LOnormal"/>
    <w:qFormat/>
    <w:pPr>
      <w:widowControl w:val="false"/>
      <w:suppressAutoHyphens w:val="false"/>
      <w:bidi w:val="0"/>
      <w:spacing w:lineRule="auto" w:line="360" w:before="0" w:after="0"/>
      <w:ind w:left="0" w:right="0" w:firstLine="1134"/>
      <w:jc w:val="both"/>
      <w:textAlignment w:val="top"/>
      <w:outlineLvl w:val="0"/>
    </w:pPr>
    <w:rPr>
      <w:rFonts w:ascii="Arial" w:hAnsi="Arial" w:eastAsia="SimSun" w:cs="Arial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extodebalo">
    <w:name w:val="Texto de balão"/>
    <w:basedOn w:val="LOnormal"/>
    <w:qFormat/>
    <w:pPr>
      <w:widowControl/>
      <w:suppressAutoHyphens w:val="false"/>
      <w:bidi w:val="0"/>
      <w:spacing w:lineRule="atLeast" w:line="100" w:before="0" w:after="0"/>
      <w:jc w:val="left"/>
      <w:textAlignment w:val="top"/>
      <w:outlineLvl w:val="0"/>
    </w:pPr>
    <w:rPr>
      <w:rFonts w:ascii="Tahoma" w:hAnsi="Tahoma" w:eastAsia="SimSun" w:cs="Tahoma"/>
      <w:color w:val="00000A"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Contedodetabela">
    <w:name w:val="Conteúdo de tabela"/>
    <w:basedOn w:val="LOnormal"/>
    <w:qFormat/>
    <w:pPr>
      <w:widowControl/>
      <w:suppressLineNumbers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Default">
    <w:name w:val="Default"/>
    <w:basedOn w:val="LOnormal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Arial" w:hAnsi="Arial" w:eastAsia="Arial" w:cs="Arial"/>
      <w:color w:val="000000"/>
      <w:w w:val="100"/>
      <w:kern w:val="2"/>
      <w:position w:val="0"/>
      <w:sz w:val="24"/>
      <w:sz w:val="24"/>
      <w:szCs w:val="22"/>
      <w:effect w:val="none"/>
      <w:vertAlign w:val="baseline"/>
      <w:em w:val="none"/>
      <w:lang w:val="pt-BR" w:eastAsia="zh-CN" w:bidi="ar-SA"/>
    </w:rPr>
  </w:style>
  <w:style w:type="paragraph" w:styleId="Citaes">
    <w:name w:val="Citações"/>
    <w:basedOn w:val="LOnormal"/>
    <w:qFormat/>
    <w:pPr>
      <w:widowControl/>
      <w:suppressAutoHyphens w:val="false"/>
      <w:bidi w:val="0"/>
      <w:spacing w:lineRule="auto" w:line="276" w:before="0" w:after="283"/>
      <w:ind w:left="567" w:right="567" w:hanging="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ecuodecorpodetexto23">
    <w:name w:val="Recuo de corpo de texto 23"/>
    <w:basedOn w:val="LOnormal"/>
    <w:qFormat/>
    <w:pPr>
      <w:widowControl/>
      <w:suppressAutoHyphens w:val="false"/>
      <w:bidi w:val="0"/>
      <w:spacing w:lineRule="auto" w:line="276" w:before="0" w:after="200"/>
      <w:ind w:left="0" w:right="0" w:firstLine="2127"/>
      <w:jc w:val="both"/>
      <w:textAlignment w:val="top"/>
      <w:outlineLvl w:val="0"/>
    </w:pPr>
    <w:rPr>
      <w:rFonts w:ascii="Courier New" w:hAnsi="Courier New" w:eastAsia="SimSun" w:cs="Courier New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extosimples">
    <w:name w:val="Texto simples"/>
    <w:basedOn w:val="LOnormal"/>
    <w:qFormat/>
    <w:pPr>
      <w:widowControl/>
      <w:suppressAutoHyphens w:val="false"/>
      <w:bidi w:val="0"/>
      <w:spacing w:lineRule="auto" w:line="360" w:before="0" w:after="200"/>
      <w:jc w:val="both"/>
      <w:textAlignment w:val="top"/>
      <w:outlineLvl w:val="0"/>
    </w:pPr>
    <w:rPr>
      <w:rFonts w:ascii="Courier New" w:hAnsi="Courier New" w:eastAsia="SimSun" w:cs="Courier New"/>
      <w:color w:val="00000A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Recuodecorpodetexto31">
    <w:name w:val="Recuo de corpo de texto 31"/>
    <w:basedOn w:val="LOnormal"/>
    <w:qFormat/>
    <w:pPr>
      <w:widowControl/>
      <w:suppressAutoHyphens w:val="false"/>
      <w:bidi w:val="0"/>
      <w:spacing w:lineRule="auto" w:line="276" w:before="0" w:after="200"/>
      <w:ind w:left="0" w:right="0" w:firstLine="1985"/>
      <w:jc w:val="both"/>
      <w:textAlignment w:val="top"/>
      <w:outlineLvl w:val="0"/>
    </w:pPr>
    <w:rPr>
      <w:rFonts w:ascii="Courier New" w:hAnsi="Courier New" w:eastAsia="SimSun" w:cs="Courier New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Notaderodap1">
    <w:name w:val="nota de rodapé"/>
    <w:basedOn w:val="Notaderodap"/>
    <w:qFormat/>
    <w:pPr>
      <w:widowControl w:val="false"/>
      <w:suppressLineNumbers/>
      <w:suppressAutoHyphens w:val="false"/>
      <w:bidi w:val="0"/>
      <w:spacing w:lineRule="atLeast" w:line="100" w:before="0" w:after="60"/>
      <w:ind w:left="339" w:right="0" w:hanging="339"/>
      <w:jc w:val="both"/>
      <w:textAlignment w:val="top"/>
    </w:pPr>
    <w:rPr>
      <w:rFonts w:ascii="Arial" w:hAnsi="Arial" w:eastAsia="Times New Roman" w:cs="Arial"/>
      <w:color w:val="000000"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Ttulo21"/>
    <w:qFormat/>
    <w:pPr>
      <w:keepNext w:val="true"/>
      <w:widowControl/>
      <w:suppressAutoHyphens w:val="false"/>
      <w:bidi w:val="0"/>
      <w:spacing w:lineRule="auto" w:line="276" w:before="240" w:after="120"/>
      <w:jc w:val="center"/>
      <w:textAlignment w:val="top"/>
    </w:pPr>
    <w:rPr>
      <w:rFonts w:ascii="Arial" w:hAnsi="Arial" w:eastAsia="Microsoft YaHei" w:cs="Mangal"/>
      <w:b/>
      <w:bCs/>
      <w:color w:val="00000A"/>
      <w:w w:val="100"/>
      <w:kern w:val="2"/>
      <w:position w:val="0"/>
      <w:sz w:val="56"/>
      <w:sz w:val="56"/>
      <w:szCs w:val="56"/>
      <w:effect w:val="none"/>
      <w:vertAlign w:val="baseline"/>
      <w:em w:val="none"/>
      <w:lang w:val="pt-BR" w:eastAsia="zh-CN" w:bidi="ar-SA"/>
    </w:rPr>
  </w:style>
  <w:style w:type="paragraph" w:styleId="Recuodecorpodetexto21">
    <w:name w:val="Recuo de corpo de texto 21"/>
    <w:basedOn w:val="LOnormal"/>
    <w:qFormat/>
    <w:pPr>
      <w:widowControl/>
      <w:suppressAutoHyphens w:val="false"/>
      <w:bidi w:val="0"/>
      <w:spacing w:lineRule="auto" w:line="276" w:before="0" w:after="200"/>
      <w:ind w:left="0" w:right="0" w:firstLine="1800"/>
      <w:jc w:val="both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6"/>
      <w:sz w:val="26"/>
      <w:szCs w:val="22"/>
      <w:effect w:val="none"/>
      <w:vertAlign w:val="baseline"/>
      <w:em w:val="none"/>
      <w:lang w:val="pt-BR" w:eastAsia="zh-CN" w:bidi="ar-SA"/>
    </w:rPr>
  </w:style>
  <w:style w:type="paragraph" w:styleId="Western">
    <w:name w:val="western"/>
    <w:basedOn w:val="LOnormal"/>
    <w:qFormat/>
    <w:pPr>
      <w:widowControl/>
      <w:suppressAutoHyphens w:val="false"/>
      <w:bidi w:val="0"/>
      <w:spacing w:lineRule="auto" w:line="276" w:before="280" w:after="119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EmentaTtulo">
    <w:name w:val="Ementa - Título"/>
    <w:basedOn w:val="LOnormal"/>
    <w:qFormat/>
    <w:pPr>
      <w:widowControl/>
      <w:suppressAutoHyphens w:val="false"/>
      <w:bidi w:val="0"/>
      <w:spacing w:lineRule="auto" w:line="240" w:before="0" w:after="0"/>
      <w:ind w:left="2835" w:right="0" w:hanging="0"/>
      <w:jc w:val="both"/>
      <w:textAlignment w:val="top"/>
      <w:outlineLvl w:val="0"/>
    </w:pPr>
    <w:rPr>
      <w:rFonts w:ascii="Arial" w:hAnsi="Arial" w:eastAsia="Times New Roman" w:cs="Arial"/>
      <w:b/>
      <w:caps/>
      <w:color w:val="000000"/>
      <w:w w:val="100"/>
      <w:kern w:val="2"/>
      <w:position w:val="0"/>
      <w:sz w:val="22"/>
      <w:sz w:val="22"/>
      <w:szCs w:val="20"/>
      <w:effect w:val="none"/>
      <w:vertAlign w:val="baseline"/>
      <w:em w:val="none"/>
      <w:lang w:val="pt-BR" w:eastAsia="zh-CN" w:bidi="ar-SA"/>
    </w:rPr>
  </w:style>
  <w:style w:type="paragraph" w:styleId="EmentaCorpo">
    <w:name w:val="Ementa - Corpo"/>
    <w:basedOn w:val="LOnormal"/>
    <w:qFormat/>
    <w:pPr>
      <w:widowControl/>
      <w:suppressAutoHyphens w:val="false"/>
      <w:bidi w:val="0"/>
      <w:spacing w:lineRule="auto" w:line="240" w:before="0" w:after="0"/>
      <w:ind w:left="2835" w:right="0" w:hanging="0"/>
      <w:jc w:val="both"/>
      <w:textAlignment w:val="top"/>
      <w:outlineLvl w:val="0"/>
    </w:pPr>
    <w:rPr>
      <w:rFonts w:ascii="Arial" w:hAnsi="Arial" w:eastAsia="Times New Roman" w:cs="Arial"/>
      <w:b/>
      <w:color w:val="000000"/>
      <w:w w:val="100"/>
      <w:kern w:val="2"/>
      <w:position w:val="0"/>
      <w:sz w:val="22"/>
      <w:sz w:val="22"/>
      <w:szCs w:val="20"/>
      <w:effect w:val="none"/>
      <w:vertAlign w:val="baseline"/>
      <w:em w:val="none"/>
      <w:lang w:val="pt-BR" w:eastAsia="zh-CN" w:bidi="ar-SA"/>
    </w:rPr>
  </w:style>
  <w:style w:type="paragraph" w:styleId="Standard">
    <w:name w:val="Standard"/>
    <w:qFormat/>
    <w:pPr>
      <w:widowControl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Liberation Serif" w:hAnsi="Liberation Serif" w:eastAsia="NSimSun" w:cs="Arial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extopadre3oMP">
    <w:name w:val="Texto padrãe3o MP"/>
    <w:qFormat/>
    <w:pPr>
      <w:widowControl w:val="false"/>
      <w:suppressAutoHyphens w:val="false"/>
      <w:bidi w:val="0"/>
      <w:spacing w:lineRule="auto" w:line="360" w:before="0" w:after="0"/>
      <w:ind w:left="0" w:right="0" w:firstLine="1701"/>
      <w:jc w:val="both"/>
      <w:textAlignment w:val="top"/>
      <w:outlineLvl w:val="0"/>
    </w:pPr>
    <w:rPr>
      <w:rFonts w:ascii="Arial" w:hAnsi="Arial" w:eastAsia="Times New Roman" w:cs="Liberation Serif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extbody">
    <w:name w:val="Text body"/>
    <w:basedOn w:val="Standard"/>
    <w:qFormat/>
    <w:pPr>
      <w:widowControl/>
      <w:suppressAutoHyphens w:val="false"/>
      <w:bidi w:val="0"/>
      <w:spacing w:lineRule="auto" w:line="276" w:before="0" w:after="140"/>
      <w:jc w:val="left"/>
      <w:textAlignment w:val="baseline"/>
    </w:pPr>
    <w:rPr>
      <w:rFonts w:ascii="Liberation Serif" w:hAnsi="Liberation Serif" w:eastAsia="N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Footnote">
    <w:name w:val="Footnote"/>
    <w:basedOn w:val="Standard"/>
    <w:qFormat/>
    <w:pPr>
      <w:widowControl/>
      <w:suppressLineNumbers/>
      <w:suppressAutoHyphens w:val="false"/>
      <w:bidi w:val="0"/>
      <w:spacing w:lineRule="atLeast" w:line="1"/>
      <w:ind w:left="339" w:right="0" w:hanging="339"/>
      <w:jc w:val="left"/>
      <w:textAlignment w:val="baseline"/>
    </w:pPr>
    <w:rPr>
      <w:rFonts w:ascii="Liberation Serif" w:hAnsi="Liberation Serif" w:eastAsia="NSimSun" w:cs="Arial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hi-IN"/>
    </w:rPr>
  </w:style>
  <w:style w:type="paragraph" w:styleId="Footnote1">
    <w:name w:val="footnote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Calibri" w:cs="Times New Roman"/>
      <w:color w:val="000000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Recuodecorpodetexto22">
    <w:name w:val="Recuo de corpo de texto 22"/>
    <w:qFormat/>
    <w:pPr>
      <w:widowControl/>
      <w:suppressAutoHyphens w:val="false"/>
      <w:bidi w:val="0"/>
      <w:spacing w:lineRule="atLeast" w:line="100" w:before="0" w:after="120"/>
      <w:ind w:left="3420" w:right="0" w:hanging="0"/>
      <w:jc w:val="both"/>
      <w:textAlignment w:val="top"/>
      <w:outlineLvl w:val="0"/>
    </w:pPr>
    <w:rPr>
      <w:rFonts w:ascii="Arial Narrow" w:hAnsi="Arial Narrow" w:eastAsia="Arial Narrow" w:cs="Arial Narrow"/>
      <w:b/>
      <w:color w:val="000000"/>
      <w:w w:val="100"/>
      <w:kern w:val="2"/>
      <w:position w:val="0"/>
      <w:sz w:val="26"/>
      <w:sz w:val="26"/>
      <w:szCs w:val="26"/>
      <w:u w:val="single"/>
      <w:effect w:val="none"/>
      <w:vertAlign w:val="baseline"/>
      <w:em w:val="none"/>
      <w:lang w:val="pt-BR" w:eastAsia="zh-CN" w:bidi="ar-SA"/>
    </w:rPr>
  </w:style>
  <w:style w:type="paragraph" w:styleId="Pa12">
    <w:name w:val="Pa12"/>
    <w:basedOn w:val="LOnormal"/>
    <w:qFormat/>
    <w:pPr>
      <w:widowControl/>
      <w:suppressAutoHyphens w:val="false"/>
      <w:bidi w:val="0"/>
      <w:spacing w:lineRule="atLeast" w:line="241" w:before="0" w:after="0"/>
      <w:jc w:val="left"/>
      <w:textAlignment w:val="top"/>
      <w:outlineLvl w:val="0"/>
    </w:pPr>
    <w:rPr>
      <w:rFonts w:ascii="Frutiger LT 45 Light" w:hAnsi="Frutiger LT 45 Light" w:eastAsia="NSimSu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ableParagraph">
    <w:name w:val="Table Paragraph"/>
    <w:basedOn w:val="LOnormal"/>
    <w:qFormat/>
    <w:pPr>
      <w:widowControl w:val="false"/>
      <w:suppressAutoHyphens w:val="true"/>
      <w:bidi w:val="0"/>
      <w:spacing w:lineRule="auto" w:line="240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PT" w:eastAsia="zh-CN" w:bidi="ar-SA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3WaelCBkoaYMYVuJwn3oS4JJi9Q==">AMUW2mWfOawOixjzZIx4Q9cu6zSfAw5kdLZctxBqarwqSAMfWNkjsHbRrMsTxhRYA+a5sYPX3Yl6+dANql5kMEzstjtZgWLP9clr9zJcwjIZUq+WH5gBugE=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LibreOffice/6.0.2.1$Windows_X86_64 LibreOffice_project/f7f06a8f319e4b62f9bc5095aa112a65d2f3ac89</Application>
  <Pages>10</Pages>
  <Words>2791</Words>
  <Characters>15156</Characters>
  <CharactersWithSpaces>17901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2021-10-15T02:43:00Z</dcterms:created>
  <dc:creator>MAIZA ARAÚJO</dc:creator>
  <dc:description/>
  <dc:language>pt-BR</dc:language>
  <cp:lastModifiedBy/>
  <dcterms:modified xsi:type="dcterms:W3CDTF">2023-08-01T14:29:50Z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