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57"/>
        <w:ind w:left="400" w:hanging="0"/>
        <w:jc w:val="center"/>
        <w:rPr>
          <w:b/>
          <w:b/>
          <w:bCs/>
        </w:rPr>
      </w:pPr>
      <w:r>
        <w:rPr>
          <w:b/>
          <w:bCs/>
        </w:rPr>
        <w:t>RECOMENDAÇÃO Nº ____/2023</w:t>
      </w:r>
    </w:p>
    <w:p>
      <w:pPr>
        <w:pStyle w:val="Normal"/>
        <w:spacing w:lineRule="auto" w:line="360" w:before="0" w:after="57"/>
        <w:ind w:left="400" w:firstLine="255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57"/>
        <w:ind w:left="400" w:firstLine="255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57"/>
        <w:ind w:left="400" w:firstLine="255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57"/>
        <w:jc w:val="both"/>
        <w:rPr>
          <w:b/>
          <w:b/>
        </w:rPr>
      </w:pPr>
      <w:r>
        <w:rPr>
          <w:b/>
        </w:rPr>
        <w:t xml:space="preserve">Objeto: </w:t>
      </w:r>
    </w:p>
    <w:p>
      <w:pPr>
        <w:pStyle w:val="Normal"/>
        <w:spacing w:lineRule="auto" w:line="360" w:before="0" w:after="57"/>
        <w:jc w:val="both"/>
        <w:rPr/>
      </w:pPr>
      <w:r>
        <w:rPr/>
        <w:t xml:space="preserve">Recomendar à Secretaria Municipal de Saúde de ______________ que adote as providências necessárias para que as maternidades e a Atenção Primária à Saúde (APS) façam a devida publicidade e garantam a efetividade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da Lei nº 14.443/22, que alterou a</w:t>
      </w:r>
      <w:r>
        <w:rPr/>
        <w:t xml:space="preserve"> Lei nº 9.263/96,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possibilitando</w:t>
      </w:r>
      <w:r>
        <w:rPr/>
        <w:t xml:space="preserve"> a realização de laqueadura no momento do parto, desde que haja manifestação da solicitante com, pelo menos, 60 dias de antecedência. </w:t>
      </w:r>
    </w:p>
    <w:p>
      <w:pPr>
        <w:pStyle w:val="Normal"/>
        <w:spacing w:lineRule="auto" w:line="360" w:before="0" w:after="57"/>
        <w:ind w:left="400" w:firstLine="2552"/>
        <w:jc w:val="both"/>
        <w:rPr>
          <w:b/>
          <w:b/>
          <w:bCs/>
          <w:lang w:eastAsia="pt-BR"/>
        </w:rPr>
      </w:pPr>
      <w:r>
        <w:rPr>
          <w:b/>
          <w:bCs/>
          <w:lang w:eastAsia="pt-BR"/>
        </w:rPr>
      </w:r>
    </w:p>
    <w:p>
      <w:pPr>
        <w:pStyle w:val="Normal"/>
        <w:spacing w:lineRule="auto" w:line="360" w:before="0" w:after="57"/>
        <w:ind w:left="400" w:firstLine="2552"/>
        <w:jc w:val="both"/>
        <w:rPr>
          <w:b/>
          <w:b/>
          <w:bCs/>
          <w:lang w:eastAsia="pt-BR"/>
        </w:rPr>
      </w:pPr>
      <w:r>
        <w:rPr>
          <w:b/>
          <w:bCs/>
          <w:lang w:eastAsia="pt-BR"/>
        </w:rPr>
      </w:r>
    </w:p>
    <w:p>
      <w:pPr>
        <w:pStyle w:val="Normal"/>
        <w:spacing w:lineRule="auto" w:line="360" w:before="0" w:after="57"/>
        <w:ind w:left="400" w:firstLine="2552"/>
        <w:jc w:val="both"/>
        <w:rPr>
          <w:b/>
          <w:b/>
          <w:bCs/>
          <w:lang w:eastAsia="pt-BR"/>
        </w:rPr>
      </w:pPr>
      <w:r>
        <w:rPr>
          <w:b/>
          <w:bCs/>
          <w:lang w:eastAsia="pt-BR"/>
        </w:rPr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</w:rPr>
        <w:t>O MINISTÉRIO PÚBLICO DO ESTADO DO CEARÁ</w:t>
      </w:r>
      <w:r>
        <w:rPr/>
        <w:t>, por intermédio do PROMOTOR DE JUSTIÇA titular da Promotoria de Justiça da comarca de 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>
      <w:pPr>
        <w:pStyle w:val="Corpodotexto"/>
        <w:spacing w:lineRule="auto" w:line="360" w:before="0" w:after="0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 Civis, Recomendações dirigidas a órgãos e entidades, requisitando ao destinatário sua divulgação adequada e imediata, assim como resposta por escrito;</w:t>
      </w:r>
    </w:p>
    <w:p>
      <w:pPr>
        <w:pStyle w:val="Normal"/>
        <w:spacing w:lineRule="auto" w:line="360"/>
        <w:ind w:firstLine="1701"/>
        <w:jc w:val="both"/>
        <w:rPr>
          <w:lang w:eastAsia="pt-BR"/>
        </w:rPr>
      </w:pPr>
      <w:r>
        <w:rPr>
          <w:b/>
          <w:bCs/>
        </w:rPr>
        <w:t>CONSIDERANDO</w:t>
      </w:r>
      <w:r>
        <w:rPr/>
        <w:t xml:space="preserve"> </w:t>
      </w:r>
      <w:r>
        <w:rPr>
          <w:lang w:eastAsia="pt-BR"/>
        </w:rPr>
        <w:t>que a saúde é direito de todos e dever do Estado, nos termos do art. 196 da Constituição Federal;</w:t>
      </w:r>
    </w:p>
    <w:p>
      <w:pPr>
        <w:pStyle w:val="Normal"/>
        <w:spacing w:lineRule="auto" w:line="360"/>
        <w:ind w:firstLine="1701"/>
        <w:jc w:val="both"/>
        <w:rPr>
          <w:rStyle w:val="Normaltextrun"/>
          <w:color w:val="00000A"/>
          <w:shd w:fill="FFFFFF" w:val="clear"/>
        </w:rPr>
      </w:pPr>
      <w:r>
        <w:rPr>
          <w:rStyle w:val="Normaltextrun"/>
          <w:b/>
          <w:bCs/>
          <w:color w:val="00000A"/>
          <w:shd w:fill="FFFFFF" w:val="clear"/>
        </w:rPr>
        <w:t>CONSIDERANDO</w:t>
      </w:r>
      <w:r>
        <w:rPr>
          <w:rStyle w:val="Normaltextrun"/>
          <w:color w:val="00000A"/>
          <w:shd w:fill="FFFFFF" w:val="clear"/>
        </w:rPr>
        <w:t> que a competência administrativa para o fim de prover e garantir o direito fundamental à saúde é comum da União, Estado e Município na forma do art. 23, II, da Constituição Federal, o que pressupõe a obrigação de todos e cada um dos entes com o fim de atingir tal desiderato;</w:t>
      </w:r>
    </w:p>
    <w:p>
      <w:pPr>
        <w:pStyle w:val="Normal"/>
        <w:spacing w:lineRule="auto" w:line="360"/>
        <w:ind w:firstLine="1701"/>
        <w:jc w:val="both"/>
        <w:rPr>
          <w:rStyle w:val="Normaltextrun"/>
          <w:color w:val="00000A"/>
          <w:shd w:fill="FFFFFF" w:val="clear"/>
        </w:rPr>
      </w:pPr>
      <w:r>
        <w:rPr>
          <w:rStyle w:val="Normaltextrun"/>
          <w:b/>
          <w:bCs/>
          <w:color w:val="00000A"/>
          <w:shd w:fill="FFFFFF" w:val="clear"/>
        </w:rPr>
        <w:t>CONSIDERANDO</w:t>
      </w:r>
      <w:r>
        <w:rPr>
          <w:rStyle w:val="Normaltextrun"/>
          <w:color w:val="00000A"/>
          <w:shd w:fill="FFFFFF" w:val="clear"/>
        </w:rPr>
        <w:t> que o art. 226 da Constituição Federal dispõe que a família é a base da sociedade e tem especial proteção do Estado, cabendo a este, nos termos do §7º, propiciar recursos educacionais e científicos para o exercício do direito ao planejamento familiar, fundado nos princípios da dignidade da pessoa humana e da paternidade responsável, vedada qualquer forma coercitiva por parte de instituições oficiais ou privadas;</w:t>
      </w:r>
    </w:p>
    <w:p>
      <w:pPr>
        <w:pStyle w:val="Normal"/>
        <w:spacing w:lineRule="auto" w:line="360"/>
        <w:ind w:firstLine="1701"/>
        <w:jc w:val="both"/>
        <w:rPr>
          <w:rStyle w:val="Normaltextrun"/>
          <w:color w:val="00000A"/>
          <w:shd w:fill="FFFFFF" w:val="clear"/>
        </w:rPr>
      </w:pPr>
      <w:r>
        <w:rPr>
          <w:rStyle w:val="Normaltextrun"/>
          <w:b/>
          <w:bCs/>
          <w:color w:val="00000A"/>
          <w:shd w:fill="FFFFFF" w:val="clear"/>
          <w:lang w:eastAsia="pt-BR"/>
        </w:rPr>
        <w:t>CONSIDERANDO</w:t>
      </w:r>
      <w:r>
        <w:rPr>
          <w:rStyle w:val="Normaltextrun"/>
          <w:color w:val="00000A"/>
          <w:shd w:fill="FFFFFF" w:val="clear"/>
          <w:lang w:eastAsia="pt-BR"/>
        </w:rPr>
        <w:t xml:space="preserve"> que</w:t>
      </w:r>
      <w:r>
        <w:rPr>
          <w:rStyle w:val="Normaltextrun"/>
          <w:color w:val="00000A"/>
          <w:shd w:fill="FFFFFF" w:val="clear"/>
        </w:rPr>
        <w:t xml:space="preserve"> o conceito de saúde reprodutiva implica que a pessoa possa ter uma vida sexual segura e satisfatória, tendo a capacidade de reproduzir e a liberdade de decidir sobre quando e quantas vezes deve fazê-lo (Conferência Internacional sobre População e Desenvolvimento, 1994);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  <w:shd w:fill="FFFFFF" w:val="clear"/>
          <w:lang w:eastAsia="pt-BR"/>
        </w:rPr>
        <w:t>CONSIDERANDO</w:t>
      </w:r>
      <w:r>
        <w:rPr>
          <w:shd w:fill="FFFFFF" w:val="clear"/>
          <w:lang w:eastAsia="pt-BR"/>
        </w:rPr>
        <w:t xml:space="preserve"> que a </w:t>
      </w:r>
      <w:hyperlink r:id="rId2">
        <w:r>
          <w:rPr>
            <w:rStyle w:val="LinkdaInternet"/>
            <w:shd w:fill="FFFFFF" w:val="clear"/>
            <w:lang w:eastAsia="pt-BR"/>
          </w:rPr>
          <w:t>Lei nº 9.263, de 12 de janeiro de 1.996</w:t>
        </w:r>
      </w:hyperlink>
      <w:r>
        <w:rPr>
          <w:shd w:fill="FFFFFF" w:val="clear"/>
          <w:lang w:eastAsia="pt-BR"/>
        </w:rPr>
        <w:t>, regula o disposto no §7º do art. 226 da Constituição Federal, que trata do planejamento familiar – entendido como conjunto de ações de regulação da fecundidade que garanta direitos iguais de constituição, limitação ou aumento da prole pela mulher, pelo homem ou pelo casal – sendo proibida a sua utilização para qualquer tipo de controle demográfico (art. 2º);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  <w:shd w:fill="FFFFFF" w:val="clear"/>
          <w:lang w:eastAsia="pt-BR"/>
        </w:rPr>
        <w:t>CONSIDERANDO</w:t>
      </w:r>
      <w:r>
        <w:rPr>
          <w:shd w:fill="FFFFFF" w:val="clear"/>
          <w:lang w:eastAsia="pt-BR"/>
        </w:rPr>
        <w:t xml:space="preserve"> que, conforme o disposto no artigo 4º da mesma lei, o planejamento familiar orienta-se por </w:t>
      </w:r>
      <w:r>
        <w:rPr>
          <w:b/>
          <w:bCs/>
          <w:shd w:fill="FFFFFF" w:val="clear"/>
          <w:lang w:eastAsia="pt-BR"/>
        </w:rPr>
        <w:t xml:space="preserve">ações preventivas e educativas </w:t>
      </w:r>
      <w:r>
        <w:rPr>
          <w:shd w:fill="FFFFFF" w:val="clear"/>
          <w:lang w:eastAsia="pt-BR"/>
        </w:rPr>
        <w:t>e pela garantia de acesso igualitário a informações, meios, métodos e técnicas disponíveis para a regulação da fecundidade;</w:t>
      </w:r>
    </w:p>
    <w:p>
      <w:pPr>
        <w:pStyle w:val="Normal"/>
        <w:spacing w:lineRule="auto" w:line="36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shd w:fill="FFFFFF" w:val="clear"/>
          <w:lang w:eastAsia="pt-BR"/>
        </w:rPr>
        <w:t>CONSIDERANDO</w:t>
      </w:r>
      <w:r>
        <w:rPr>
          <w:sz w:val="24"/>
          <w:szCs w:val="24"/>
          <w:shd w:fill="FFFFFF" w:val="clear"/>
          <w:lang w:eastAsia="pt-BR"/>
        </w:rPr>
        <w:t xml:space="preserve"> que a redação original do art. 10 da Lei 9.263/1996 dispõe que a esterilização voluntária é permitida aos maiores de 25 anos ou com, pelo menos dois filhos vivos, e que 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pt-BR" w:bidi="ar-SA"/>
        </w:rPr>
        <w:t>no</w:t>
      </w:r>
      <w:r>
        <w:rPr>
          <w:sz w:val="24"/>
          <w:szCs w:val="24"/>
          <w:shd w:fill="FFFFFF" w:val="clear"/>
          <w:lang w:eastAsia="pt-BR"/>
        </w:rPr>
        <w:t xml:space="preserve"> </w:t>
      </w:r>
      <w:r>
        <w:rPr>
          <w:shd w:fill="FFFFFF" w:val="clear"/>
          <w:lang w:eastAsia="pt-BR"/>
        </w:rPr>
        <w:t>§2º determina que “é vedada a esterilização cirúrgica em mulher durante os períodos de parto ou aborto, exceto nos casos de comprovada necessidade, por cesarianas sucessivas anteriores”;</w:t>
      </w:r>
    </w:p>
    <w:p>
      <w:pPr>
        <w:pStyle w:val="Normal"/>
        <w:spacing w:lineRule="auto" w:line="36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shd w:fill="FFFFFF" w:val="clear"/>
          <w:lang w:eastAsia="pt-BR"/>
        </w:rPr>
        <w:t>CONSIDERANDO</w:t>
      </w:r>
      <w:r>
        <w:rPr>
          <w:sz w:val="24"/>
          <w:szCs w:val="24"/>
          <w:shd w:fill="FFFFFF" w:val="clear"/>
          <w:lang w:eastAsia="pt-BR"/>
        </w:rPr>
        <w:t xml:space="preserve"> que a </w:t>
      </w:r>
      <w:r>
        <w:fldChar w:fldCharType="begin"/>
      </w:r>
      <w:r>
        <w:rPr>
          <w:rStyle w:val="LinkdaInternet"/>
          <w:sz w:val="24"/>
          <w:shd w:fill="FFFFFF" w:val="clear"/>
          <w:szCs w:val="24"/>
          <w:lang w:eastAsia="pt-BR"/>
        </w:rPr>
        <w:instrText> HYPERLINK "https://www.planalto.gov.br/ccivil_03/_Ato2019-2022/2022/Lei/L14443.htm" \l "art2"</w:instrText>
      </w:r>
      <w:r>
        <w:rPr>
          <w:rStyle w:val="LinkdaInternet"/>
          <w:sz w:val="24"/>
          <w:shd w:fill="FFFFFF" w:val="clear"/>
          <w:szCs w:val="24"/>
          <w:lang w:eastAsia="pt-BR"/>
        </w:rPr>
        <w:fldChar w:fldCharType="separate"/>
      </w:r>
      <w:r>
        <w:rPr>
          <w:rStyle w:val="LinkdaInternet"/>
          <w:sz w:val="24"/>
          <w:szCs w:val="24"/>
          <w:shd w:fill="FFFFFF" w:val="clear"/>
          <w:lang w:eastAsia="pt-BR"/>
        </w:rPr>
        <w:t>Lei nº 14.443, de 02 de setembro de 2022</w:t>
      </w:r>
      <w:r>
        <w:rPr>
          <w:rStyle w:val="LinkdaInternet"/>
          <w:sz w:val="24"/>
          <w:shd w:fill="FFFFFF" w:val="clear"/>
          <w:szCs w:val="24"/>
          <w:lang w:eastAsia="pt-BR"/>
        </w:rPr>
        <w:fldChar w:fldCharType="end"/>
      </w:r>
      <w:r>
        <w:rPr>
          <w:sz w:val="24"/>
          <w:szCs w:val="24"/>
          <w:shd w:fill="FFFFFF" w:val="clear"/>
          <w:lang w:eastAsia="pt-BR"/>
        </w:rPr>
        <w:t xml:space="preserve">, alterou o supramencionado artigo da lei para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eastAsia="pt-BR"/>
        </w:rPr>
        <w:t>determinar prazo para oferecimento de métodos e técnicas contraceptivas e disciplinar condições para esterilização no âmbito do planejamento familiar;</w:t>
      </w:r>
    </w:p>
    <w:p>
      <w:pPr>
        <w:pStyle w:val="Normal"/>
        <w:spacing w:lineRule="auto" w:line="36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CONSIDERANDO</w:t>
      </w:r>
      <w:r>
        <w:rPr/>
        <w:t xml:space="preserve"> que 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>a alteração legislativa realizada pela Lei 14.443/2022 no art. 10 da Lei 9263/1996 inclui a diminuição da idade mínima para esterilização voluntária para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 21 anos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 xml:space="preserve">, 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>bem como permite a esterilização cirúrgica em mulher durante o período de parto, se observados o prazo mínimo de 60 (sessenta) dias entre a manifestação da vontade e o parto e as devidas condições médicas: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2"/>
          <w:sz w:val="22"/>
          <w:szCs w:val="22"/>
          <w:lang w:val="pt-BR" w:eastAsia="zh-CN" w:bidi="ar-SA"/>
        </w:rPr>
        <w:t>"Art.10. .................................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2"/>
          <w:sz w:val="22"/>
          <w:szCs w:val="22"/>
          <w:lang w:val="pt-BR" w:eastAsia="zh-CN" w:bidi="ar-SA"/>
        </w:rPr>
        <w:t>I - Em homens e mulheres com capacidade civil plena e maiores de 21 (vinte e um) anos de idade ou, pelo menos, com 2 (dois) filhos vivos, desde que observado o prazo mínimo de 60 (sessenta) dias entre a manifestação da vontade e o ato cirúrgico, período no qual será propiciado à pessoa interessada acesso a serviço de regulação da fecundidade, inclusive aconselhamento por equipe multidisciplinar, com vistas a desencorajar a esterilização precoce;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2"/>
          <w:sz w:val="22"/>
          <w:szCs w:val="22"/>
          <w:lang w:val="pt-BR" w:eastAsia="zh-CN" w:bidi="ar-SA"/>
        </w:rPr>
        <w:t>...............................................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2"/>
          <w:sz w:val="22"/>
          <w:szCs w:val="22"/>
          <w:lang w:val="pt-BR" w:eastAsia="zh-CN" w:bidi="ar-SA"/>
        </w:rPr>
        <w:t>§ 2º A esterilização cirúrgica em mulher durante o período de parto será garantida à solicitante se observados o prazo mínimo de 60 (sessenta) dias entre a manifestação da vontade e o parto e as devidas condições médicas.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2"/>
          <w:sz w:val="22"/>
          <w:szCs w:val="22"/>
          <w:lang w:val="pt-BR" w:eastAsia="zh-CN" w:bidi="ar-SA"/>
        </w:rPr>
        <w:t>...........................................…..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2"/>
          <w:sz w:val="22"/>
          <w:szCs w:val="22"/>
          <w:lang w:val="pt-BR" w:eastAsia="zh-CN" w:bidi="ar-SA"/>
        </w:rPr>
        <w:t>§ 5º (Revogado).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835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2"/>
          <w:sz w:val="22"/>
          <w:szCs w:val="22"/>
          <w:lang w:val="pt-BR" w:eastAsia="zh-CN" w:bidi="ar-SA"/>
        </w:rPr>
        <w:t>.................................................." (NR)</w:t>
      </w:r>
    </w:p>
    <w:p>
      <w:pPr>
        <w:pStyle w:val="Normal"/>
        <w:spacing w:lineRule="auto" w:line="36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CONSIDERANDO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t-BR" w:eastAsia="zh-CN" w:bidi="ar-SA"/>
        </w:rPr>
        <w:t>que, na justificativa da alteração legislativa, argumentou-se que a restrição de tempo entre o período de parto e laqueadura cria problemas para mulheres que dependem do Sistema Único de Saúde (SUS), pois é necessária uma segunda internação e preparo cirúrgico, além de afastamento da mãe do bebê recém-nascido;</w:t>
      </w:r>
    </w:p>
    <w:p>
      <w:pPr>
        <w:pStyle w:val="Normal"/>
        <w:spacing w:lineRule="auto" w:line="36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>CONSIDERANDO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t-BR" w:eastAsia="zh-CN" w:bidi="ar-SA"/>
        </w:rPr>
        <w:t xml:space="preserve"> que foi revogado ainda o dispositivo que determinava que, na vigência da sociedade conjugal, a esterilização dependia do consentimento expresso de ambos os cônjuges;</w:t>
      </w:r>
    </w:p>
    <w:p>
      <w:pPr>
        <w:pStyle w:val="Normal"/>
        <w:spacing w:lineRule="auto" w:line="36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CONSIDERANDO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pt-BR" w:eastAsia="zh-CN" w:bidi="ar-SA"/>
        </w:rPr>
        <w:t>que, em qualquer caso, a decisão pela esterilização definitiva requer acompanhamento por equipe multidisciplinar e tempo de reflexão, haja vista a possibilidade de arrependimento quanto ao procedimento que é definitivo;</w:t>
      </w:r>
    </w:p>
    <w:p>
      <w:pPr>
        <w:pStyle w:val="Normal"/>
        <w:spacing w:lineRule="auto" w:line="36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pt-BR" w:eastAsia="zh-CN" w:bidi="ar-SA"/>
        </w:rPr>
        <w:t>CONSIDERANDO</w:t>
      </w:r>
      <w:r>
        <w:rPr>
          <w:rFonts w:eastAsia="Times New Roman" w:cs="Times New Roman"/>
          <w:color w:val="auto"/>
          <w:kern w:val="2"/>
          <w:sz w:val="24"/>
          <w:szCs w:val="24"/>
          <w:lang w:val="pt-BR" w:eastAsia="zh-CN" w:bidi="ar-SA"/>
        </w:rPr>
        <w:t xml:space="preserve"> que a alteração legislativa passa a vigorar em 180 dias de sua publicação oficial, portanto, entrou em vigor em março de 2023;</w:t>
      </w:r>
    </w:p>
    <w:p>
      <w:pPr>
        <w:pStyle w:val="Normal"/>
        <w:spacing w:lineRule="auto" w:line="360"/>
        <w:ind w:firstLine="1701"/>
        <w:jc w:val="both"/>
        <w:rPr>
          <w:b w:val="false"/>
          <w:b w:val="false"/>
          <w:bCs w:val="false"/>
        </w:rPr>
      </w:pPr>
      <w:r>
        <w:rPr>
          <w:b/>
          <w:bCs/>
        </w:rPr>
        <w:t xml:space="preserve">CONSIDERANDO </w:t>
      </w:r>
      <w:r>
        <w:rPr>
          <w:b w:val="false"/>
          <w:bCs w:val="false"/>
        </w:rPr>
        <w:t xml:space="preserve">que o princípio da publicidade é expresso na Constituição Federal de 1988 e que é dever da administração pública dar aos seus atos a maior divulgação possível; </w:t>
      </w:r>
    </w:p>
    <w:p>
      <w:pPr>
        <w:pStyle w:val="Normal"/>
        <w:spacing w:lineRule="auto" w:line="360"/>
        <w:ind w:firstLine="1701"/>
        <w:jc w:val="both"/>
        <w:rPr>
          <w:b w:val="false"/>
          <w:b w:val="false"/>
          <w:bCs w:val="false"/>
        </w:rPr>
      </w:pPr>
      <w:r>
        <w:rPr>
          <w:b/>
          <w:bCs/>
        </w:rPr>
        <w:t xml:space="preserve">CONSIDERANDO </w:t>
      </w:r>
      <w:r>
        <w:rPr>
          <w:b w:val="false"/>
          <w:bCs w:val="false"/>
        </w:rPr>
        <w:t>ainda a necessidade da gestão municipal em organizar seus serviços de saúde, de forma a cumprir a legislação federal, tanto no tocante à orientação multidisciplinar da mulher que desejar realizar a laqueadura, como proporcionar a esterilização no tempo e nos moldes previstos, com a máxima segurança para paciente;</w:t>
      </w:r>
    </w:p>
    <w:p>
      <w:pPr>
        <w:pStyle w:val="Normal"/>
        <w:spacing w:lineRule="auto" w:line="360"/>
        <w:ind w:firstLine="1701"/>
        <w:jc w:val="both"/>
        <w:rPr>
          <w:b w:val="false"/>
          <w:b w:val="false"/>
          <w:bCs w:val="false"/>
        </w:rPr>
      </w:pPr>
      <w:r>
        <w:rPr>
          <w:b/>
          <w:bCs/>
          <w:lang w:val="pt-BR"/>
        </w:rPr>
        <w:t>CONSIDERANDO</w:t>
      </w:r>
      <w:r>
        <w:rPr>
          <w:b w:val="false"/>
          <w:bCs w:val="false"/>
          <w:lang w:val="pt-BR"/>
        </w:rPr>
        <w:t xml:space="preserve"> o Procedimento Administrativo n.º ______________ instaurado para acompanhar a____________;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b/>
          <w:bCs/>
          <w:lang w:eastAsia="pt-BR"/>
        </w:rPr>
        <w:t xml:space="preserve">RESOLVE </w:t>
      </w:r>
      <w:r>
        <w:rPr>
          <w:b/>
          <w:bCs/>
        </w:rPr>
        <w:t xml:space="preserve">RECOMENDAR </w:t>
      </w:r>
      <w:r>
        <w:rPr/>
        <w:t xml:space="preserve">ao </w:t>
      </w:r>
      <w:r>
        <w:rPr>
          <w:b/>
          <w:bCs/>
        </w:rPr>
        <w:t>MUNICÍPIO DE _________________</w:t>
      </w:r>
      <w:r>
        <w:rPr/>
        <w:t xml:space="preserve">, na pessoa de seu Secretário(a) de Saúde, para que no prazo de 30 dias: 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rStyle w:val="Eop"/>
          <w:color w:val="000000" w:themeColor="text1" w:themeShade="ff" w:themeTint="ff"/>
          <w:shd w:fill="FFFFFF" w:val="clear"/>
        </w:rPr>
        <w:t xml:space="preserve">I – Adote as providências necessárias para que as maternidades e a Atenção Primária à Saúde (APS) façam a devida publicidade </w:t>
      </w:r>
      <w:r>
        <w:rPr>
          <w:rStyle w:val="Eop"/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zh-CN" w:bidi="ar-SA"/>
        </w:rPr>
        <w:t>da Lei nº 14.443/22, que alterou a</w:t>
      </w:r>
      <w:r>
        <w:rPr>
          <w:rStyle w:val="Eop"/>
          <w:color w:val="000000" w:themeColor="text1" w:themeShade="ff" w:themeTint="ff"/>
          <w:shd w:fill="FFFFFF" w:val="clear"/>
        </w:rPr>
        <w:t xml:space="preserve"> Lei nº 9.263/96, </w:t>
      </w:r>
      <w:r>
        <w:rPr>
          <w:rStyle w:val="Eop"/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zh-CN" w:bidi="ar-SA"/>
        </w:rPr>
        <w:t>possibilitando</w:t>
      </w:r>
      <w:r>
        <w:rPr>
          <w:rStyle w:val="Eop"/>
          <w:color w:val="000000" w:themeColor="text1" w:themeShade="ff" w:themeTint="ff"/>
          <w:shd w:fill="FFFFFF" w:val="clear"/>
        </w:rPr>
        <w:t xml:space="preserve"> a realização de laqueadura no momento do parto, desde que haja manifestação da solicitante com, pelo menos, 60 dias de antecedência;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rStyle w:val="Eop"/>
          <w:color w:val="000000" w:themeColor="text1" w:themeShade="ff" w:themeTint="ff"/>
          <w:shd w:fill="FFFFFF" w:val="clear"/>
          <w:lang w:val="pt-BR"/>
        </w:rPr>
        <w:t xml:space="preserve">II – Que seja fortalecido o trabalho desenvolvido durante o pré-natal de orientação das gestantes de forma pormenorizada sobre </w:t>
      </w:r>
      <w:r>
        <w:rPr>
          <w:rStyle w:val="Eop"/>
          <w:rFonts w:eastAsia="Times New Roman" w:cs="Times New Roman"/>
          <w:color w:val="000000" w:themeColor="text1" w:themeShade="ff" w:themeTint="ff"/>
          <w:kern w:val="2"/>
          <w:sz w:val="24"/>
          <w:szCs w:val="24"/>
          <w:shd w:fill="FFFFFF" w:val="clear"/>
          <w:lang w:val="pt-BR" w:eastAsia="zh-CN" w:bidi="ar-SA"/>
        </w:rPr>
        <w:t xml:space="preserve">questões relacionadas ao planejamento familiar, de forma educativa, com </w:t>
      </w:r>
      <w:r>
        <w:rPr>
          <w:rStyle w:val="Eop"/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pt-BR" w:bidi="ar-SA"/>
        </w:rPr>
        <w:t xml:space="preserve">informações sobre meios, métodos e técnicas disponíveis para a regulação da fecundidade, especialmente, sobre esterilização definitiva, com </w:t>
      </w:r>
      <w:r>
        <w:rPr>
          <w:rStyle w:val="Eop"/>
          <w:color w:val="000000" w:themeColor="text1" w:themeShade="ff" w:themeTint="ff"/>
          <w:shd w:fill="FFFFFF" w:val="clear"/>
          <w:lang w:val="pt-BR"/>
        </w:rPr>
        <w:t>seus respectivos benefícios e riscos; </w:t>
      </w:r>
      <w:r>
        <w:rPr>
          <w:rStyle w:val="Eop"/>
          <w:color w:val="000000" w:themeColor="text1" w:themeShade="ff" w:themeTint="ff"/>
          <w:shd w:fill="FFFFFF" w:val="clear"/>
        </w:rPr>
        <w:t xml:space="preserve">  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rStyle w:val="Eop"/>
          <w:color w:val="000000" w:themeColor="text1" w:themeShade="ff" w:themeTint="ff"/>
          <w:shd w:fill="FFFFFF" w:val="clear"/>
        </w:rPr>
        <w:t xml:space="preserve">III – Seja realizado o adequado acompanhamento por equipe multidisciplinar, na Atenção Primária à Saúde, às mulheres e homens que manifestem desejo pela esterilização definitiva, </w:t>
      </w:r>
    </w:p>
    <w:p>
      <w:pPr>
        <w:pStyle w:val="Normal"/>
        <w:tabs>
          <w:tab w:val="clear" w:pos="709"/>
          <w:tab w:val="left" w:pos="83" w:leader="none"/>
        </w:tabs>
        <w:spacing w:lineRule="auto" w:line="360"/>
        <w:ind w:firstLine="1701"/>
        <w:jc w:val="both"/>
        <w:rPr/>
      </w:pPr>
      <w:r>
        <w:rPr/>
        <w:t xml:space="preserve">Remeta-se a presente RECOMENDAÇÃO a Secretaria de Saúde do Município de _______________, para adoção das providências cabíveis, e ainda </w:t>
      </w:r>
      <w:r>
        <w:rPr>
          <w:lang w:val="pt-BR"/>
        </w:rPr>
        <w:t>às rádios locais e sites locais para ampla divulgação;</w:t>
      </w:r>
    </w:p>
    <w:p>
      <w:pPr>
        <w:pStyle w:val="Normal"/>
        <w:spacing w:lineRule="auto" w:line="360"/>
        <w:ind w:firstLine="1701"/>
        <w:jc w:val="both"/>
        <w:rPr>
          <w:rFonts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lang w:val="pt-BR"/>
        </w:rPr>
        <w:t xml:space="preserve">Requisite-se à Secretaria Municipal de Saúde que envie no prazo de _____ dias, através do e-mail ______________________as providências adotadas para cumprimento desta RECOMENDAÇÃO, indicando inclusive o fluxo adotado pelo município, para efetivação da </w:t>
      </w:r>
      <w:r>
        <w:rPr>
          <w:rStyle w:val="Eop"/>
          <w:color w:val="000000" w:themeColor="text1" w:themeShade="ff" w:themeTint="ff"/>
        </w:rPr>
        <w:t xml:space="preserve">laqueadura, no momento do parto, conforme nova disposição </w:t>
      </w:r>
      <w:r>
        <w:rPr>
          <w:lang w:val="pt-BR"/>
        </w:rPr>
        <w:t>do</w:t>
      </w:r>
      <w:r>
        <w:rPr>
          <w:rFonts w:eastAsia="Times New Roman" w:cs="Times New Roman"/>
          <w:color w:val="auto"/>
          <w:sz w:val="24"/>
          <w:szCs w:val="24"/>
          <w:lang w:val="pt-BR" w:eastAsia="zh-CN" w:bidi="ar-SA"/>
        </w:rPr>
        <w:t xml:space="preserve"> art. 10 da Lei 9263/1996, alterado pela</w:t>
      </w:r>
      <w:r>
        <w:rPr>
          <w:lang w:val="pt-BR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pt-BR" w:eastAsia="zh-CN" w:bidi="ar-SA"/>
        </w:rPr>
        <w:t>Lei 14.443/2022.</w:t>
      </w:r>
    </w:p>
    <w:p>
      <w:pPr>
        <w:pStyle w:val="Normal"/>
        <w:spacing w:lineRule="auto" w:line="360"/>
        <w:ind w:firstLine="1701"/>
        <w:jc w:val="both"/>
        <w:rPr/>
      </w:pPr>
      <w:r>
        <w:rPr/>
        <w:t>Publique-se no Diário do MPCE.</w:t>
      </w:r>
    </w:p>
    <w:p>
      <w:pPr>
        <w:pStyle w:val="Normal"/>
        <w:spacing w:lineRule="auto" w:line="360"/>
        <w:ind w:firstLine="1701"/>
        <w:jc w:val="both"/>
        <w:rPr/>
      </w:pPr>
      <w:r>
        <w:rPr/>
        <w:t xml:space="preserve">Registre-se. </w:t>
      </w:r>
    </w:p>
    <w:p>
      <w:pPr>
        <w:pStyle w:val="Normal"/>
        <w:spacing w:lineRule="auto" w:line="360"/>
        <w:ind w:firstLine="1701"/>
        <w:jc w:val="both"/>
        <w:rPr/>
      </w:pPr>
      <w:r>
        <w:rPr/>
        <w:t>Arquive-se.</w:t>
      </w:r>
    </w:p>
    <w:p>
      <w:pPr>
        <w:pStyle w:val="Normal"/>
        <w:spacing w:lineRule="auto" w:line="360"/>
        <w:ind w:firstLine="1701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Município, data.</w:t>
      </w:r>
    </w:p>
    <w:p>
      <w:pPr>
        <w:pStyle w:val="Normal"/>
        <w:spacing w:lineRule="auto" w:line="360"/>
        <w:jc w:val="center"/>
        <w:rPr/>
      </w:pPr>
      <w:r>
        <w:rPr/>
        <w:t>Promotor de Justiça</w:t>
      </w:r>
    </w:p>
    <w:p>
      <w:pPr>
        <w:pStyle w:val="Normal"/>
        <w:spacing w:lineRule="auto" w:line="360"/>
        <w:ind w:firstLine="1701"/>
        <w:jc w:val="center"/>
        <w:rPr>
          <w:b/>
          <w:b/>
          <w:bCs/>
          <w:lang w:eastAsia="pt-BR"/>
        </w:rPr>
      </w:pPr>
      <w:r>
        <w:rPr>
          <w:b/>
          <w:bCs/>
          <w:lang w:eastAsia="pt-BR"/>
        </w:rPr>
      </w:r>
    </w:p>
    <w:p>
      <w:pPr>
        <w:pStyle w:val="Normal"/>
        <w:suppressAutoHyphens w:val="false"/>
        <w:rPr>
          <w:kern w:val="0"/>
          <w:lang w:eastAsia="ja-JP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88" w:top="1417" w:footer="76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sz w:val="18"/>
        <w:szCs w:val="18"/>
      </w:rPr>
    </w:pPr>
    <w:r>
      <w:rPr/>
      <w:drawing>
        <wp:inline distT="0" distB="0" distL="0" distR="0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tabs>
        <w:tab w:val="center" w:pos="4419" w:leader="none"/>
        <w:tab w:val="center" w:pos="4819" w:leader="none"/>
        <w:tab w:val="right" w:pos="8560" w:leader="none"/>
        <w:tab w:val="right" w:pos="8838" w:leader="none"/>
      </w:tabs>
      <w:spacing w:lineRule="atLeast" w:line="240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  <w:t>Avenida Antônio Sales, nº 1740, Bairro: Dionísio Torres – Fortaleza/CE – CEP: 60135-101</w:t>
    </w:r>
  </w:p>
  <w:p>
    <w:pPr>
      <w:pStyle w:val="Rodap"/>
      <w:tabs>
        <w:tab w:val="center" w:pos="4419" w:leader="none"/>
        <w:tab w:val="center" w:pos="4819" w:leader="none"/>
        <w:tab w:val="right" w:pos="8560" w:leader="none"/>
        <w:tab w:val="right" w:pos="8838" w:leader="none"/>
      </w:tabs>
      <w:spacing w:lineRule="atLeast" w:line="240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bCs/>
      </w:rPr>
    </w:pPr>
    <w:r>
      <w:rPr/>
      <w:drawing>
        <wp:inline distT="0" distB="0" distL="0" distR="0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 SAÚDE</w:t>
    </w:r>
  </w:p>
  <w:p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755998"/>
    <w:rPr>
      <w:rFonts w:ascii="Calibri" w:hAnsi="Calibri" w:eastAsia="Calibri" w:cs="Arial" w:asciiTheme="minorHAnsi" w:cstheme="minorBidi" w:eastAsiaTheme="minorHAnsi" w:hAnsiTheme="minorHAns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15e1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8b6e67"/>
    <w:rPr/>
  </w:style>
  <w:style w:type="character" w:styleId="Eop" w:customStyle="1">
    <w:name w:val="eop"/>
    <w:basedOn w:val="DefaultParagraphFont"/>
    <w:qFormat/>
    <w:rsid w:val="008b6e67"/>
    <w:rPr/>
  </w:style>
  <w:style w:type="character" w:styleId="Superscript" w:customStyle="1">
    <w:name w:val="superscript"/>
    <w:basedOn w:val="DefaultParagraphFont"/>
    <w:qFormat/>
    <w:rsid w:val="00a402a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unhideWhenUsed/>
    <w:rsid w:val="00755998"/>
    <w:pPr>
      <w:suppressAutoHyphens w:val="false"/>
    </w:pPr>
    <w:rPr>
      <w:rFonts w:ascii="Calibri" w:hAnsi="Calibri" w:eastAsia="Calibri" w:cs="Arial" w:asciiTheme="minorHAnsi" w:cstheme="minorBidi" w:eastAsiaTheme="minorHAnsi" w:hAnsiTheme="minorHAnsi"/>
      <w:kern w:val="0"/>
      <w:sz w:val="20"/>
      <w:szCs w:val="20"/>
      <w:lang w:eastAsia="en-US"/>
    </w:rPr>
  </w:style>
  <w:style w:type="paragraph" w:styleId="NormalArial" w:customStyle="1">
    <w:name w:val="Normal + Arial"/>
    <w:qFormat/>
    <w:rsid w:val="00ff02c1"/>
    <w:pPr>
      <w:widowControl/>
      <w:suppressAutoHyphens w:val="true"/>
      <w:bidi w:val="0"/>
      <w:spacing w:lineRule="auto" w:line="360" w:before="0" w:after="0"/>
      <w:jc w:val="left"/>
    </w:pPr>
    <w:rPr>
      <w:rFonts w:ascii="Arial" w:hAnsi="Arial" w:eastAsia="Arial" w:cs="Wingding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c7861"/>
    <w:rPr>
      <w:lang w:eastAsia="zh-CN" w:bidi="hi-IN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lanalto.gov.br/ccivil_03/leis/l9263.ht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7" ma:contentTypeDescription="Crie um novo documento." ma:contentTypeScope="" ma:versionID="4a6d27eea86d1fddfa99b69420c0a142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6baeadac770ca540e7899b62937ee53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0E6F6-3135-48C0-84D5-38DAA92FCEAC}"/>
</file>

<file path=customXml/itemProps5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2</Pages>
  <Words>1263</Words>
  <Characters>7206</Characters>
  <CharactersWithSpaces>8445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2021-06-30T14:08:00Z</dcterms:created>
  <dc:creator>rafael.assuncao</dc:creator>
  <dc:description/>
  <dc:language>pt-BR</dc:language>
  <cp:lastModifiedBy>Nairim Tatiane Lima Chaves</cp:lastModifiedBy>
  <cp:lastPrinted>2019-01-16T00:34:00Z</cp:lastPrinted>
  <dcterms:modified xsi:type="dcterms:W3CDTF">2023-03-22T17:00:39Z</dcterms:modified>
  <cp:revision>25</cp:revision>
  <dc:subject/>
  <dc:title>PROCESSO Nº 01394068-6: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544200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display_urn:schemas-microsoft-com:office:office#Author">
    <vt:lpwstr>Roberto Bruno Pereira Silva</vt:lpwstr>
  </property>
  <property fmtid="{D5CDD505-2E9C-101B-9397-08002B2CF9AE}" pid="11" name="display_urn:schemas-microsoft-com:office:office#Editor">
    <vt:lpwstr>Roberto Bruno Pereira Silva</vt:lpwstr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