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57"/>
        <w:ind w:left="400" w:hanging="0"/>
        <w:jc w:val="center"/>
        <w:rPr/>
      </w:pPr>
      <w:r>
        <w:rPr>
          <w:rFonts w:cs="Times New Roman"/>
          <w:b/>
        </w:rPr>
        <w:t>PORTARIA Nº ____/2022</w:t>
      </w:r>
    </w:p>
    <w:p>
      <w:pPr>
        <w:pStyle w:val="Normal"/>
        <w:spacing w:lineRule="auto" w:line="360" w:before="0" w:after="57"/>
        <w:ind w:left="400" w:firstLine="2552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Corpodotexto"/>
        <w:spacing w:lineRule="auto" w:line="360" w:before="0" w:after="0"/>
        <w:ind w:firstLine="1701"/>
        <w:jc w:val="both"/>
        <w:rPr>
          <w:rStyle w:val="Eop"/>
          <w:color w:val="000000"/>
          <w:shd w:fill="FFFFFF" w:val="clear"/>
        </w:rPr>
      </w:pPr>
      <w:r>
        <w:rPr>
          <w:rStyle w:val="Normaltextrun"/>
          <w:b/>
          <w:bCs/>
          <w:color w:val="000000"/>
          <w:shd w:fill="FFFFFF" w:val="clear"/>
        </w:rPr>
        <w:t>O MINISTÉRIO PÚBLICO DO ESTADO DO CEARÁ</w:t>
      </w:r>
      <w:r>
        <w:rPr>
          <w:rStyle w:val="Normaltextrun"/>
          <w:color w:val="000000"/>
          <w:shd w:fill="FFFFFF" w:val="clear"/>
        </w:rPr>
        <w:t>, por intermédio do promotor de justiça signatário no uso das atribuições que lhe são conferidas pelos artigos 129, incisos III, VI e IX, da Constituição Federal de 1988; artigo 26, inciso I, e alíneas, da Lei Federal nº 8.625/93, e atendendo às determinações constantes da Resolução nº 036/2016 do OECPJ/CE;  </w:t>
      </w:r>
      <w:r>
        <w:rPr>
          <w:rStyle w:val="Eop"/>
          <w:color w:val="000000"/>
          <w:shd w:fill="FFFFFF" w:val="clear"/>
        </w:rPr>
        <w:t> </w:t>
      </w:r>
    </w:p>
    <w:p>
      <w:pPr>
        <w:pStyle w:val="Corpodotexto"/>
        <w:spacing w:lineRule="auto" w:line="360" w:before="0" w:after="0"/>
        <w:ind w:firstLine="1701"/>
        <w:jc w:val="both"/>
        <w:rPr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>
      <w:pPr>
        <w:pStyle w:val="Corpodotexto"/>
        <w:widowControl/>
        <w:spacing w:lineRule="auto" w:line="360" w:before="0" w:after="0"/>
        <w:ind w:firstLine="1701"/>
        <w:jc w:val="both"/>
        <w:rPr/>
      </w:pPr>
      <w:r>
        <w:rPr>
          <w:b/>
          <w:bCs/>
          <w:color w:val="000000"/>
        </w:rPr>
        <w:t>CONSIDERANDO</w:t>
      </w:r>
      <w:r>
        <w:rPr>
          <w:color w:val="000000"/>
        </w:rPr>
        <w:t xml:space="preserve"> a necessidade da padronização dos procedimentos extrajudiciais do Ministério Público, bem como o que dispõe a Resolução n. 36/2016-OECPJ;</w:t>
      </w:r>
    </w:p>
    <w:p>
      <w:pPr>
        <w:pStyle w:val="Corpodotexto"/>
        <w:widowControl/>
        <w:spacing w:lineRule="auto" w:line="360" w:before="0" w:after="0"/>
        <w:ind w:firstLine="1701"/>
        <w:jc w:val="both"/>
        <w:rPr/>
      </w:pPr>
      <w:r>
        <w:rPr>
          <w:b/>
          <w:bCs/>
          <w:color w:val="000000"/>
        </w:rPr>
        <w:t>CONSIDERANDO</w:t>
      </w:r>
      <w:r>
        <w:rPr>
          <w:color w:val="000000"/>
        </w:rPr>
        <w:t xml:space="preserve"> a determinação contida no art. 9º da Resolução nº 174/2017 do Conselho Nacional do Ministério Público (CNMP), a qual estabelece que “O procedimento administrativo será instaurado por portaria sucinta, com delimitação de seu objeto, aplicando-se, no que couber, o princípio da publicidade dos atos, previsto para o inquérito civil”;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 </w:t>
      </w:r>
      <w:r>
        <w:rPr>
          <w:rFonts w:cs="Times New Roman"/>
          <w:lang w:eastAsia="pt-BR"/>
        </w:rPr>
        <w:t>que a saúde é direito de todos e dever do Estado, nos termos do art. 196 da Constituição Federal;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 que</w:t>
      </w:r>
      <w:r>
        <w:rPr>
          <w:rFonts w:cs="Times New Roman"/>
          <w:shd w:fill="FFFFFF" w:val="clear"/>
        </w:rPr>
        <w:t>, como explicita o art. 6.º da Lei 8.080/90, estão incluídas no campo de atuação do Sistema Único de Saúde (SUS), as ações de vigilância epidemiológica, a qual se entende como um conjunto de ações que proporcionam o conhecimento, a detecção ou prevenção de qualquer mudança nos fatores determinantes e condicionantes de saúde individual ou coletiva, com a finalidade de recomendar e adotar as medidas de prevenção e controle das doenças ou agravos;</w:t>
      </w:r>
    </w:p>
    <w:p>
      <w:pPr>
        <w:pStyle w:val="Normal"/>
        <w:spacing w:lineRule="auto" w:line="360"/>
        <w:ind w:firstLine="1701"/>
        <w:jc w:val="both"/>
        <w:rPr>
          <w:rFonts w:cs="Times New Roman"/>
          <w:shd w:fill="FFFFFF" w:val="clear"/>
          <w:lang w:eastAsia="pt-BR"/>
        </w:rPr>
      </w:pPr>
      <w:r>
        <w:rPr>
          <w:rFonts w:cs="Times New Roman"/>
          <w:b/>
          <w:bCs/>
          <w:shd w:fill="FFFFFF" w:val="clear"/>
          <w:lang w:eastAsia="pt-BR"/>
        </w:rPr>
        <w:t>CONSIDERANDO</w:t>
      </w:r>
      <w:r>
        <w:rPr>
          <w:rFonts w:cs="Times New Roman"/>
          <w:shd w:fill="FFFFFF" w:val="clear"/>
          <w:lang w:eastAsia="pt-BR"/>
        </w:rPr>
        <w:t xml:space="preserve"> que o art. 18 da mesma lei preconiza que à Direção Municipal do Sistema de Saúde (SUS) compete planejar, organizar, controlar e avaliar as ações e os serviços de saúde e gerir e executar os serviços públicos de saúde;</w:t>
      </w:r>
    </w:p>
    <w:p>
      <w:pPr>
        <w:pStyle w:val="Normal"/>
        <w:spacing w:lineRule="auto" w:line="360"/>
        <w:ind w:firstLine="1701"/>
        <w:jc w:val="both"/>
        <w:rPr>
          <w:rFonts w:cs="Times New Roman"/>
          <w:shd w:fill="FFFFFF" w:val="clear"/>
          <w:lang w:eastAsia="pt-BR"/>
        </w:rPr>
      </w:pPr>
      <w:r>
        <w:rPr>
          <w:rFonts w:cs="Times New Roman"/>
          <w:b/>
          <w:bCs/>
          <w:shd w:fill="FFFFFF" w:val="clear"/>
          <w:lang w:eastAsia="pt-BR"/>
        </w:rPr>
        <w:t>CONSIDERANDO</w:t>
      </w:r>
      <w:r>
        <w:rPr>
          <w:rFonts w:cs="Times New Roman"/>
          <w:shd w:fill="FFFFFF" w:val="clear"/>
          <w:lang w:eastAsia="pt-BR"/>
        </w:rPr>
        <w:t xml:space="preserve"> </w:t>
      </w:r>
      <w:r>
        <w:rPr>
          <w:rFonts w:eastAsia="SimSun;宋体" w:cs="Times New Roman"/>
          <w:color w:val="00000A"/>
          <w:kern w:val="2"/>
          <w:sz w:val="24"/>
          <w:shd w:fill="FFFFFF" w:val="clear"/>
          <w:lang w:eastAsia="pt-BR"/>
        </w:rPr>
        <w:t>que a Organização Mundial da Saúde – OMS declarou no dia 23 de julho de 2022 que o atual surto de varíola dos macacos (monkeypox) constitui uma Emergência de Saúde Pública de Importância Internacional (ESPII);</w:t>
      </w:r>
    </w:p>
    <w:p>
      <w:pPr>
        <w:pStyle w:val="Corpodotexto"/>
        <w:spacing w:lineRule="auto" w:line="360"/>
        <w:ind w:left="0" w:right="0" w:firstLine="1701"/>
        <w:jc w:val="both"/>
        <w:rPr>
          <w:rFonts w:cs="Times New Roman"/>
          <w:shd w:fill="FFFFFF" w:val="clear"/>
        </w:rPr>
      </w:pP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FFFFFF" w:val="clear"/>
          <w:lang w:val="pt-BR" w:eastAsia="zh-CN" w:bidi="ar-SA"/>
        </w:rPr>
        <w:t xml:space="preserve">CONSIDERANDO 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zh-CN" w:bidi="ar-SA"/>
        </w:rPr>
        <w:t>que o Ministério da Saúde, em 12 de setembro de 2022, publicou a 2ª versão do PLANO DE CONTINGÊNCIA NACIONAL PARA MONKEYPOX</w:t>
      </w:r>
      <w:r>
        <w:rPr>
          <w:rStyle w:val="Ncoradanotaderodap"/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zh-CN" w:bidi="ar-SA"/>
        </w:rPr>
        <w:footnoteReference w:id="2"/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zh-CN" w:bidi="ar-SA"/>
        </w:rPr>
        <w:t xml:space="preserve"> – documento norteador baseado nas melhores evidências disponíveis, buscando a contenção e controle da monkeypox no País, sendo avaliado e revisado sempre que disponíveis novas evidências científicas, visando reunir informações necessárias para a tomada de decisão dos gestores do SUS;</w:t>
      </w:r>
    </w:p>
    <w:p>
      <w:pPr>
        <w:pStyle w:val="Corpodotexto"/>
        <w:spacing w:lineRule="auto" w:line="360"/>
        <w:ind w:left="0" w:right="0" w:firstLine="1701"/>
        <w:jc w:val="both"/>
        <w:rPr>
          <w:rFonts w:cs="Times New Roman"/>
          <w:shd w:fill="FFFFFF" w:val="clear"/>
        </w:rPr>
      </w:pP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shd w:fill="FFFFFF" w:val="clear"/>
          <w:lang w:val="pt-BR" w:eastAsia="zh-CN" w:bidi="ar-SA"/>
        </w:rPr>
        <w:t xml:space="preserve">CONSIDERANDO 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pt-BR" w:eastAsia="zh-CN" w:bidi="ar-SA"/>
        </w:rPr>
        <w:t>que no município ___________ já foram identificados casos confirmados;</w:t>
      </w:r>
    </w:p>
    <w:p>
      <w:pPr>
        <w:pStyle w:val="Normal"/>
        <w:spacing w:lineRule="auto" w:line="360"/>
        <w:ind w:firstLine="1701"/>
        <w:jc w:val="both"/>
        <w:rPr/>
      </w:pPr>
      <w:r>
        <w:rPr>
          <w:rFonts w:cs="Arial"/>
          <w:shd w:fill="FFFFFF" w:val="clear"/>
        </w:rPr>
        <w:t>INSTAURO o presente PROCEDIMENTO ADMINISTRATIVO, tendo como:</w:t>
      </w:r>
    </w:p>
    <w:p>
      <w:pPr>
        <w:pStyle w:val="Normal"/>
        <w:spacing w:lineRule="auto" w:line="360"/>
        <w:jc w:val="both"/>
        <w:rPr/>
      </w:pPr>
      <w:r>
        <w:rPr>
          <w:rFonts w:cs="Arial"/>
          <w:i/>
          <w:iCs/>
          <w:shd w:fill="FFFFFF" w:val="clear"/>
        </w:rPr>
        <w:t>REQUERENTE: Promotoria de Justiça de _________________</w:t>
      </w:r>
    </w:p>
    <w:p>
      <w:pPr>
        <w:pStyle w:val="Normal"/>
        <w:spacing w:lineRule="auto" w:line="360"/>
        <w:jc w:val="both"/>
        <w:rPr>
          <w:rFonts w:cs="Arial"/>
          <w:i/>
          <w:i/>
          <w:iCs/>
        </w:rPr>
      </w:pPr>
      <w:r>
        <w:rPr>
          <w:rFonts w:cs="Arial"/>
          <w:i/>
          <w:iCs/>
          <w:shd w:fill="FFFFFF" w:val="clear"/>
        </w:rPr>
        <w:t xml:space="preserve">REQUERIDO: Município de __________________, </w:t>
      </w:r>
    </w:p>
    <w:p>
      <w:pPr>
        <w:pStyle w:val="Normal"/>
        <w:spacing w:lineRule="auto" w:line="360"/>
        <w:jc w:val="both"/>
        <w:rPr/>
      </w:pPr>
      <w:r>
        <w:rPr>
          <w:rFonts w:cs="Arial"/>
          <w:i/>
          <w:iCs/>
          <w:shd w:fill="FFFFFF" w:val="clear"/>
        </w:rPr>
        <w:t xml:space="preserve">OBJETO: </w:t>
      </w:r>
      <w:r>
        <w:rPr>
          <w:rFonts w:eastAsia="Times New Roman" w:cs="Arial"/>
          <w:b w:val="false"/>
          <w:bCs/>
          <w:i/>
          <w:iCs/>
          <w:color w:val="000000"/>
          <w:sz w:val="24"/>
          <w:shd w:fill="FFFFFF" w:val="clear"/>
          <w:lang w:val="pt-BR" w:eastAsia="pt-BR"/>
        </w:rPr>
        <w:t>Acompanhar as providências que estão sendo adotadas pelo município de</w:t>
      </w:r>
      <w:r>
        <w:rPr>
          <w:rFonts w:eastAsia="Times New Roman" w:cs="Arial"/>
          <w:b w:val="false"/>
          <w:bCs/>
          <w:i/>
          <w:iCs/>
          <w:color w:val="000000"/>
          <w:sz w:val="24"/>
          <w:shd w:fill="FFFFFF" w:val="clear"/>
          <w:lang w:eastAsia="pt-BR"/>
        </w:rPr>
        <w:t xml:space="preserve"> </w:t>
      </w:r>
      <w:r>
        <w:rPr>
          <w:rFonts w:eastAsia="Times New Roman" w:cs="Arial"/>
          <w:b w:val="false"/>
          <w:bCs/>
          <w:i/>
          <w:iCs/>
          <w:color w:val="000000"/>
          <w:sz w:val="24"/>
          <w:shd w:fill="FFFFFF" w:val="clear"/>
          <w:lang w:val="pt-BR" w:eastAsia="pt-BR"/>
        </w:rPr>
        <w:t xml:space="preserve">__________, para o enfrentamento </w:t>
      </w:r>
      <w:r>
        <w:rPr>
          <w:rFonts w:eastAsia="Times New Roman" w:cs="Arial"/>
          <w:b w:val="false"/>
          <w:bCs/>
          <w:i/>
          <w:iCs/>
          <w:color w:val="000000"/>
          <w:kern w:val="2"/>
          <w:sz w:val="24"/>
          <w:szCs w:val="24"/>
          <w:shd w:fill="FFFFFF" w:val="clear"/>
          <w:lang w:val="pt-BR" w:eastAsia="pt-BR" w:bidi="hi-IN"/>
        </w:rPr>
        <w:t>da Monkeypox</w:t>
      </w:r>
      <w:r>
        <w:rPr>
          <w:rFonts w:eastAsia="Times New Roman" w:cs="Times New Roman"/>
          <w:b w:val="false"/>
          <w:bCs/>
          <w:i w:val="false"/>
          <w:color w:val="auto"/>
          <w:sz w:val="24"/>
          <w:lang w:eastAsia="pt-BR"/>
        </w:rPr>
        <w:t>;</w:t>
      </w:r>
    </w:p>
    <w:p>
      <w:pPr>
        <w:pStyle w:val="NormalArial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>Determinando inicialmente:</w:t>
      </w:r>
    </w:p>
    <w:p>
      <w:pPr>
        <w:pStyle w:val="NormalArial"/>
        <w:ind w:firstLine="1701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FF0000"/>
          <w:u w:val="single"/>
          <w:shd w:fill="FFFFFF" w:val="clear"/>
        </w:rPr>
        <w:t>I) Sugestões:</w:t>
      </w:r>
      <w:r>
        <w:rPr>
          <w:rFonts w:ascii="Times New Roman" w:hAnsi="Times New Roman"/>
          <w:color w:val="FF0000"/>
          <w:shd w:fill="FFFFFF" w:val="clear"/>
        </w:rPr>
        <w:t xml:space="preserve"> Expedir a recomendação anexa / Requisitar informações à Secretaria municipal de saúde _________;</w:t>
      </w:r>
    </w:p>
    <w:p>
      <w:pPr>
        <w:pStyle w:val="NormalArial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II) Demais expedientes de praxe.</w:t>
      </w:r>
    </w:p>
    <w:p>
      <w:pPr>
        <w:pStyle w:val="Normal"/>
        <w:spacing w:lineRule="auto" w:line="360"/>
        <w:ind w:firstLine="1701"/>
        <w:jc w:val="both"/>
        <w:rPr>
          <w:rFonts w:cs="Arial"/>
        </w:rPr>
      </w:pPr>
      <w:r>
        <w:rPr>
          <w:rFonts w:cs="Arial"/>
        </w:rPr>
        <w:t>III) Após decorrência do prazo para resposta, retornem os autos conclusos.</w:t>
      </w:r>
    </w:p>
    <w:p>
      <w:pPr>
        <w:pStyle w:val="Normal"/>
        <w:spacing w:lineRule="auto" w:line="360"/>
        <w:jc w:val="center"/>
        <w:rPr>
          <w:rFonts w:cs="Times New Roman"/>
        </w:rPr>
      </w:pPr>
      <w:r>
        <w:rPr/>
      </w:r>
    </w:p>
    <w:p>
      <w:pPr>
        <w:pStyle w:val="Normal"/>
        <w:spacing w:lineRule="auto" w:line="360"/>
        <w:jc w:val="center"/>
        <w:rPr>
          <w:rFonts w:cs="Times New Roman"/>
        </w:rPr>
      </w:pPr>
      <w:r>
        <w:rPr>
          <w:rFonts w:cs="Times New Roman"/>
        </w:rPr>
        <w:t>Município, data.</w:t>
      </w:r>
    </w:p>
    <w:p>
      <w:pPr>
        <w:pStyle w:val="Normal"/>
        <w:spacing w:lineRule="auto" w:line="360"/>
        <w:jc w:val="center"/>
        <w:rPr/>
      </w:pPr>
      <w:r>
        <w:rPr>
          <w:rFonts w:cs="Times New Roman"/>
        </w:rPr>
        <w:t>Promotor de Justiça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134" w:header="1134" w:top="3119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b/>
        <w:b/>
        <w:bCs/>
        <w:sz w:val="16"/>
        <w:szCs w:val="16"/>
        <w:u w:val="single"/>
      </w:rPr>
    </w:pPr>
    <w:r>
      <w:rPr/>
      <w:drawing>
        <wp:inline distT="0" distB="0" distL="0" distR="0">
          <wp:extent cx="6125210" cy="5778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jc w:val="center"/>
      <w:rPr>
        <w:rFonts w:ascii="Arial" w:hAnsi="Arial" w:cs="Arial"/>
        <w:b/>
        <w:b/>
        <w:bCs/>
        <w:sz w:val="16"/>
        <w:szCs w:val="16"/>
        <w:u w:val="single"/>
      </w:rPr>
    </w:pPr>
    <w:r>
      <w:rPr>
        <w:rFonts w:cs="Arial" w:ascii="Arial" w:hAnsi="Arial"/>
        <w:b/>
        <w:bCs/>
        <w:sz w:val="16"/>
        <w:szCs w:val="16"/>
        <w:u w:val="single"/>
      </w:rPr>
      <w:t>Promotoria de Justiça da Comarca de _______________</w:t>
    </w:r>
  </w:p>
  <w:p>
    <w:pPr>
      <w:pStyle w:val="Rodap"/>
      <w:jc w:val="center"/>
      <w:rPr/>
    </w:pPr>
    <w:r>
      <w:rPr>
        <w:rFonts w:cs="Arial" w:ascii="Arial" w:hAnsi="Arial"/>
        <w:sz w:val="16"/>
        <w:szCs w:val="16"/>
        <w:shd w:fill="FFFFFF" w:val="clear"/>
      </w:rPr>
      <w:t xml:space="preserve">endereço / </w:t>
    </w:r>
    <w:r>
      <w:rPr>
        <w:rStyle w:val="LinkdaInternet"/>
        <w:rFonts w:cs="Arial" w:ascii="Arial" w:hAnsi="Arial"/>
        <w:sz w:val="16"/>
        <w:szCs w:val="16"/>
        <w:u w:val="none"/>
      </w:rPr>
      <w:t xml:space="preserve">contato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/>
        <w:tab/>
        <w:t xml:space="preserve">Disponível em: </w:t>
      </w:r>
      <w:hyperlink r:id="rId1">
        <w:r>
          <w:rPr>
            <w:rStyle w:val="LinkdaInternet"/>
          </w:rPr>
          <w:t>https://www.gov.br/saude/pt-br/composicao/svs/resposta-a-emergencias/coes/monkeypox/plano-de-contingencia/plano-de-contingencia</w:t>
        </w:r>
      </w:hyperlink>
      <w:r>
        <w:rPr/>
        <w:t xml:space="preserve"> Acesso em: 13/09/2022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40"/>
      <w:rPr>
        <w:rFonts w:cs="Times New Roman"/>
        <w:b/>
        <w:b/>
      </w:rPr>
    </w:pPr>
    <w:r>
      <w:rPr/>
      <w:drawing>
        <wp:inline distT="0" distB="0" distL="0" distR="0">
          <wp:extent cx="5810885" cy="534035"/>
          <wp:effectExtent l="0" t="0" r="0" b="0"/>
          <wp:docPr id="1" name="ole_rI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e_rI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240"/>
      <w:jc w:val="center"/>
      <w:rPr>
        <w:rFonts w:cs="Times New Roman"/>
        <w:b/>
        <w:b/>
      </w:rPr>
    </w:pPr>
    <w:r>
      <w:rPr>
        <w:rFonts w:cs="Times New Roman"/>
        <w:b/>
      </w:rPr>
      <w:t>MINISTÉRIO PÚBLICO DO ESTADO DO CEARÁ</w:t>
    </w:r>
  </w:p>
  <w:p>
    <w:pPr>
      <w:pStyle w:val="Corpodotexto"/>
      <w:spacing w:lineRule="auto" w:line="240" w:before="0" w:after="57"/>
      <w:jc w:val="center"/>
      <w:rPr>
        <w:rFonts w:cs="Times New Roman"/>
        <w:b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uiPriority w:val="9"/>
    <w:qFormat/>
    <w:pPr>
      <w:numPr>
        <w:ilvl w:val="0"/>
        <w:numId w:val="1"/>
      </w:numPr>
      <w:jc w:val="left"/>
      <w:outlineLvl w:val="0"/>
    </w:pPr>
    <w:rPr>
      <w:sz w:val="20"/>
      <w:szCs w:val="24"/>
    </w:rPr>
  </w:style>
  <w:style w:type="paragraph" w:styleId="Ttulo2">
    <w:name w:val="Heading 2"/>
    <w:basedOn w:val="Ttulododocumento"/>
    <w:uiPriority w:val="9"/>
    <w:semiHidden/>
    <w:unhideWhenUsed/>
    <w:qFormat/>
    <w:pPr>
      <w:numPr>
        <w:ilvl w:val="1"/>
        <w:numId w:val="1"/>
      </w:numPr>
      <w:jc w:val="left"/>
      <w:outlineLvl w:val="1"/>
    </w:pPr>
    <w:rPr>
      <w:i/>
      <w:iCs/>
      <w:sz w:val="20"/>
      <w:szCs w:val="24"/>
    </w:rPr>
  </w:style>
  <w:style w:type="paragraph" w:styleId="Ttulo3">
    <w:name w:val="Heading 3"/>
    <w:basedOn w:val="Ttulododocumento"/>
    <w:uiPriority w:val="9"/>
    <w:semiHidden/>
    <w:unhideWhenUsed/>
    <w:qFormat/>
    <w:pPr>
      <w:numPr>
        <w:ilvl w:val="2"/>
        <w:numId w:val="1"/>
      </w:numPr>
      <w:jc w:val="left"/>
      <w:outlineLvl w:val="2"/>
    </w:pPr>
    <w:rPr>
      <w:sz w:val="2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 w:customStyle="1">
    <w:name w:val="WW8Num2z1"/>
    <w:qFormat/>
    <w:rPr>
      <w:rFonts w:ascii="Symbol" w:hAnsi="Symbol" w:cs="Symbol"/>
      <w:lang w:val="pt-BR" w:eastAsia="pt-BR" w:bidi="pt-BR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DefaultParagraphFont" w:customStyle="1">
    <w:name w:val="WW-Default Paragraph Font"/>
    <w:qFormat/>
    <w:rPr/>
  </w:style>
  <w:style w:type="character" w:styleId="WWDefaultParagraphFont1" w:customStyle="1">
    <w:name w:val="WW-Default Paragraph Font1"/>
    <w:qFormat/>
    <w:rPr/>
  </w:style>
  <w:style w:type="character" w:styleId="DefaultParagraphFont1" w:customStyle="1">
    <w:name w:val="Default Paragraph Font1"/>
    <w:qFormat/>
    <w:rPr/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Nfaseforte" w:customStyle="1">
    <w:name w:val="Ênfase forte"/>
    <w:basedOn w:val="DefaultParagraphFont"/>
    <w:qFormat/>
    <w:rPr>
      <w:b/>
      <w:bCs/>
    </w:rPr>
  </w:style>
  <w:style w:type="character" w:styleId="Normaltextrunscx168548192" w:customStyle="1">
    <w:name w:val="normaltextrun scx168548192"/>
    <w:basedOn w:val="DefaultParagraphFont"/>
    <w:qFormat/>
    <w:rPr/>
  </w:style>
  <w:style w:type="character" w:styleId="Spellingerrorscx168548192" w:customStyle="1">
    <w:name w:val="spellingerror scx168548192"/>
    <w:basedOn w:val="DefaultParagraphFont"/>
    <w:qFormat/>
    <w:rPr/>
  </w:style>
  <w:style w:type="character" w:styleId="Nfase">
    <w:name w:val="Ênfase"/>
    <w:qFormat/>
    <w:rPr>
      <w:i/>
      <w:iCs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character" w:styleId="Linkdainternetvisitado" w:customStyle="1">
    <w:name w:val="Link da internet visitado"/>
    <w:rPr>
      <w:color w:val="954F72"/>
      <w:u w:val="single"/>
    </w:rPr>
  </w:style>
  <w:style w:type="character" w:styleId="Ncoradanotaderodap" w:customStyle="1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unhideWhenUsed/>
    <w:qFormat/>
    <w:rsid w:val="00be11ef"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Normaltextrun" w:customStyle="1">
    <w:name w:val="normaltextrun"/>
    <w:basedOn w:val="DefaultParagraphFont"/>
    <w:qFormat/>
    <w:rsid w:val="0007174c"/>
    <w:rPr/>
  </w:style>
  <w:style w:type="character" w:styleId="Eop" w:customStyle="1">
    <w:name w:val="eop"/>
    <w:basedOn w:val="DefaultParagraphFont"/>
    <w:qFormat/>
    <w:rsid w:val="0007174c"/>
    <w:rPr/>
  </w:style>
  <w:style w:type="character" w:styleId="Superscript" w:customStyle="1">
    <w:name w:val="superscript"/>
    <w:basedOn w:val="DefaultParagraphFont"/>
    <w:qFormat/>
    <w:rsid w:val="0007174c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be11ef"/>
    <w:rPr>
      <w:rFonts w:ascii="Times New Roman" w:hAnsi="Times New Roman" w:eastAsia="SimSun;宋体" w:cs="Mangal"/>
      <w:color w:val="00000A"/>
      <w:kern w:val="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47e9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57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rFonts w:ascii="Liberation Serif" w:hAnsi="Liberation Serif" w:eastAsia="SimSun" w:cs="Arial"/>
      <w:b/>
      <w:bCs/>
      <w:kern w:val="0"/>
      <w:sz w:val="36"/>
      <w:szCs w:val="3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0" w:customStyle="1">
    <w:name w:val="Caption0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WWCaption" w:customStyle="1">
    <w:name w:val="WW-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Ttulo21" w:customStyle="1">
    <w:name w:val="Título2"/>
    <w:basedOn w:val="Ttulo11"/>
    <w:qFormat/>
    <w:pPr>
      <w:jc w:val="center"/>
    </w:pPr>
    <w:rPr>
      <w:b/>
      <w:bCs/>
      <w:sz w:val="36"/>
      <w:szCs w:val="36"/>
    </w:rPr>
  </w:style>
  <w:style w:type="paragraph" w:styleId="Corpodetexto22" w:customStyle="1">
    <w:name w:val="Corpo de texto 22"/>
    <w:basedOn w:val="Normal"/>
    <w:qFormat/>
    <w:pPr>
      <w:suppressAutoHyphens w:val="false"/>
      <w:spacing w:lineRule="auto" w:line="480" w:before="0" w:after="120"/>
    </w:pPr>
    <w:rPr>
      <w:color w:val="000000"/>
    </w:rPr>
  </w:style>
  <w:style w:type="paragraph" w:styleId="Corpodetexto39" w:customStyle="1">
    <w:name w:val="Corpo de texto 39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suppressAutoHyphens w:val="false"/>
      <w:spacing w:lineRule="auto" w:line="480" w:before="0" w:after="120"/>
    </w:pPr>
    <w:rPr>
      <w:color w:val="000000"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>
      <w:rFonts w:ascii="Liberation Serif" w:hAnsi="Liberation Serif" w:eastAsia="SimSun" w:cs="Arial"/>
      <w:kern w:val="0"/>
      <w:sz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;Gentium Basic"/>
      <w:color w:val="00000A"/>
      <w:kern w:val="2"/>
      <w:sz w:val="24"/>
      <w:szCs w:val="24"/>
      <w:lang w:val="pt-BR" w:eastAsia="zh-CN" w:bidi="hi-IN"/>
    </w:rPr>
  </w:style>
  <w:style w:type="paragraph" w:styleId="Notaderodap">
    <w:name w:val="Footnote Text"/>
    <w:basedOn w:val="Normal"/>
    <w:link w:val="TextodenotaderodapChar"/>
    <w:uiPriority w:val="99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lang w:eastAsia="pt-BR"/>
    </w:rPr>
  </w:style>
  <w:style w:type="paragraph" w:styleId="ListParagraph">
    <w:name w:val="List Paragraph"/>
    <w:basedOn w:val="Normal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Corpodotextorecuado">
    <w:name w:val="Body Text Indent"/>
    <w:basedOn w:val="Corpodotexto"/>
    <w:pPr>
      <w:widowControl/>
      <w:spacing w:lineRule="auto" w:line="276" w:before="0" w:after="120"/>
      <w:ind w:left="283" w:hanging="0"/>
    </w:pPr>
    <w:rPr>
      <w:rFonts w:eastAsia="Wingdings" w:cs="Symbol"/>
    </w:rPr>
  </w:style>
  <w:style w:type="paragraph" w:styleId="NormalArial" w:customStyle="1">
    <w:name w:val="Normal + Ari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Arial" w:hAnsi="Arial" w:eastAsia="Arial" w:cs="Wingdings"/>
      <w:color w:val="00000A"/>
      <w:kern w:val="2"/>
      <w:sz w:val="24"/>
      <w:szCs w:val="24"/>
      <w:lang w:val="pt-BR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Wingdings"/>
      <w:color w:val="00000A"/>
      <w:kern w:val="2"/>
      <w:sz w:val="24"/>
      <w:szCs w:val="24"/>
      <w:lang w:val="pt-BR" w:eastAsia="zh-CN" w:bidi="hi-IN"/>
    </w:rPr>
  </w:style>
  <w:style w:type="paragraph" w:styleId="Paragraph" w:customStyle="1">
    <w:name w:val="paragraph"/>
    <w:basedOn w:val="Normal"/>
    <w:qFormat/>
    <w:rsid w:val="0007174c"/>
    <w:pPr>
      <w:widowControl/>
      <w:suppressAutoHyphens w:val="false"/>
      <w:spacing w:lineRule="auto" w:line="240" w:beforeAutospacing="1" w:afterAutospacing="1"/>
      <w:textAlignment w:val="auto"/>
    </w:pPr>
    <w:rPr>
      <w:rFonts w:eastAsia="Times New Roman" w:cs="Times New Roman"/>
      <w:color w:val="auto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gov.br/saude/pt-br/composicao/svs/resposta-a-emergencias/coes/monkeypox/plano-de-contingencia/plano-de-contingenci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5" ma:contentTypeDescription="Crie um novo documento." ma:contentTypeScope="" ma:versionID="c290666700ee8a76bfed33280561445d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8c561bd1485c86352c17d71fadf358ca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09577-35FB-4022-BA8C-A7F3C10C5FCD}"/>
</file>

<file path=customXml/itemProps3.xml><?xml version="1.0" encoding="utf-8"?>
<ds:datastoreItem xmlns:ds="http://schemas.openxmlformats.org/officeDocument/2006/customXml" ds:itemID="{81A8CE9D-06D4-4584-A935-92E5B192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0053E-A0DB-4B25-B100-E3B3A289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LibreOffice/7.1.5.2$Windows_X86_64 LibreOffice_project/85f04e9f809797b8199d13c421bd8a2b025d52b5</Application>
  <AppVersion>15.0000</AppVersion>
  <Pages>2</Pages>
  <Words>554</Words>
  <Characters>3335</Characters>
  <CharactersWithSpaces>3870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2021-10-15T12:00:00Z</dcterms:created>
  <dc:creator>Carlos Alberto Alves da Costa</dc:creator>
  <dc:description/>
  <dc:language>pt-BR</dc:language>
  <cp:lastModifiedBy/>
  <cp:lastPrinted>2017-04-07T12:40:00Z</cp:lastPrinted>
  <dcterms:modified xsi:type="dcterms:W3CDTF">2022-09-14T09:18:45Z</dcterms:modified>
  <cp:revision>5</cp:revision>
  <dc:subject/>
  <dc:title>PROVIMENTO nº 075/2016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LinksUpToDate">
    <vt:bool>0</vt:bool>
  </property>
  <property fmtid="{D5CDD505-2E9C-101B-9397-08002B2CF9AE}" pid="5" name="Order">
    <vt:lpwstr>1810400.00000000</vt:lpwstr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display_urn:schemas-microsoft-com:office:office#Author">
    <vt:lpwstr>Roberto Bruno Pereira Silva</vt:lpwstr>
  </property>
  <property fmtid="{D5CDD505-2E9C-101B-9397-08002B2CF9AE}" pid="11" name="display_urn:schemas-microsoft-com:office:office#Editor">
    <vt:lpwstr>Roberto Bruno Pereira Silva</vt:lpwstr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