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rPr>
          <w:kern w:val="0"/>
          <w:lang w:eastAsia="ja-JP"/>
        </w:rPr>
      </w:pPr>
      <w:r>
        <w:rPr>
          <w:kern w:val="0"/>
          <w:lang w:eastAsia="ja-JP"/>
        </w:rPr>
      </w:r>
    </w:p>
    <w:p>
      <w:pPr>
        <w:pStyle w:val="Normal"/>
        <w:spacing w:lineRule="auto" w:line="360" w:before="0" w:after="57"/>
        <w:ind w:left="4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57"/>
        <w:ind w:left="4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360" w:before="0" w:after="57"/>
        <w:ind w:left="0" w:right="0" w:hanging="0"/>
        <w:jc w:val="center"/>
        <w:rPr/>
      </w:pPr>
      <w:r>
        <w:rPr>
          <w:b/>
        </w:rPr>
        <w:t>PORTARIA Nº ____/202</w:t>
      </w:r>
      <w:r>
        <w:rPr>
          <w:b/>
        </w:rPr>
        <w:t>2</w:t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O MINISTÉRIO PÚBLICO DO ESTADO DO CEARÁ</w:t>
      </w:r>
      <w:r>
        <w:rPr/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>
      <w:pPr>
        <w:pStyle w:val="Corpodotexto"/>
        <w:spacing w:lineRule="auto" w:line="360" w:before="0" w:after="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a determinação contida no art. 9º da Resolução nº 174/2017, a qual estabelece que “O procedimento administrativo será instaurado por portaria sucinta, com delimitação de seu objeto, aplicando-se, no que couber, o princípio da publicidade dos atos, previsto para o inquérito civil”;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</w:t>
      </w:r>
      <w:r>
        <w:rPr>
          <w:lang w:eastAsia="pt-BR"/>
        </w:rPr>
        <w:t>que a saúde é direito de todos e dever do Estado, nos termos do art. 196 da Constituição Federal;</w:t>
      </w:r>
      <w:bookmarkStart w:id="0" w:name="_Hlk74045568"/>
      <w:bookmarkEnd w:id="0"/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uma </w:t>
      </w:r>
      <w:r>
        <w:rPr>
          <w:b/>
          <w:bCs/>
        </w:rPr>
        <w:t>Atenção Básica</w:t>
      </w:r>
      <w:r>
        <w:rPr/>
        <w:t xml:space="preserve"> bem estruturada faz com que se reduzam filas nos prontos-socorros e hospitais, além de se evitar o consumo abusivo de medicamentos e gasto indiscriminado com equipamentos de alta tecnologia;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os dados do Ministério da Saúde apontam que pelo menos 85% dos problemas de saúde da população brasileira podem ser resolvidos no âmbito da Atenção Básica;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a Portaria nº 2.979/2019/GM/MS que instituiu o </w:t>
      </w:r>
      <w:hyperlink r:id="rId2">
        <w:r>
          <w:rPr>
            <w:rStyle w:val="LinkdaInternet"/>
            <w:b/>
            <w:bCs/>
          </w:rPr>
          <w:t>Programa Previne Brasil</w:t>
        </w:r>
      </w:hyperlink>
      <w:r>
        <w:rPr/>
        <w:t>, estabelecendo novo modelo de financiamento</w:t>
      </w:r>
      <w:r>
        <w:rPr>
          <w:rStyle w:val="Ncoradanotaderodap"/>
        </w:rPr>
        <w:footnoteReference w:id="2"/>
      </w:r>
      <w:r>
        <w:rPr/>
        <w:t xml:space="preserve"> de custeio da Atenção Primária à Saúde (APS) no âmbito do Sistema Único de Saúde, por meio da alteração da Portaria de Consolidação nº 6/GM/MS, de 28 de setembro de 2017;</w:t>
      </w:r>
    </w:p>
    <w:p>
      <w:pPr>
        <w:pStyle w:val="Normal"/>
        <w:spacing w:lineRule="auto" w:line="360"/>
        <w:ind w:firstLine="1701"/>
        <w:jc w:val="both"/>
        <w:rPr>
          <w:lang w:eastAsia="pt-BR"/>
        </w:rPr>
      </w:pPr>
      <w:r>
        <w:rPr>
          <w:b/>
          <w:bCs/>
          <w:lang w:eastAsia="pt-BR"/>
        </w:rPr>
        <w:t>CONSIDERANDO</w:t>
      </w:r>
      <w:r>
        <w:rPr>
          <w:lang w:eastAsia="pt-BR"/>
        </w:rPr>
        <w:t xml:space="preserve"> o </w:t>
      </w:r>
      <w:r>
        <w:rPr>
          <w:b/>
          <w:bCs/>
          <w:lang w:eastAsia="pt-BR"/>
        </w:rPr>
        <w:t xml:space="preserve">Programa de Apoio à Informatização e Qualificação dos Dados da Atenção Primária à Saúde - </w:t>
      </w:r>
      <w:hyperlink r:id="rId3">
        <w:r>
          <w:rPr>
            <w:rStyle w:val="LinkdaInternet"/>
            <w:b/>
            <w:bCs/>
            <w:lang w:eastAsia="pt-BR"/>
          </w:rPr>
          <w:t>Informatiza APS</w:t>
        </w:r>
      </w:hyperlink>
      <w:r>
        <w:rPr>
          <w:lang w:eastAsia="pt-BR"/>
        </w:rPr>
        <w:t>, instituído pela Portaria nº 2.983, de 11 de novembro de 2019, por meio da alteração das Portarias de Consolidação nº 5/GM/MS e nº 6/GM/MS, de 28 de setembro de 2017;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  <w:lang w:eastAsia="pt-BR"/>
        </w:rPr>
        <w:t>CONSIDERANDO</w:t>
      </w:r>
      <w:r>
        <w:rPr>
          <w:lang w:eastAsia="pt-BR"/>
        </w:rPr>
        <w:t xml:space="preserve"> que o </w:t>
      </w:r>
      <w:r>
        <w:rPr>
          <w:b/>
          <w:bCs/>
          <w:lang w:eastAsia="pt-BR"/>
        </w:rPr>
        <w:t>Informatiza APS</w:t>
      </w:r>
      <w:r>
        <w:rPr>
          <w:lang w:eastAsia="pt-BR"/>
        </w:rPr>
        <w:t xml:space="preserve"> faz parte da estratégia de saúde digital do Ministério da Saúde, </w:t>
      </w:r>
      <w:r>
        <w:rPr>
          <w:b/>
          <w:bCs/>
          <w:lang w:eastAsia="pt-BR"/>
        </w:rPr>
        <w:t>o Conecte SUS,</w:t>
      </w:r>
      <w:r>
        <w:rPr>
          <w:lang w:eastAsia="pt-BR"/>
        </w:rPr>
        <w:t xml:space="preserve"> e vai apoiar a informatização das unidades de saúde e a qualificação dos dados da Atenção Primária à Saúde de todo o país, com investimento na tecnologia da informação para subsidiar a gestão dos serviços de saúde e a melhoria da clínica;</w:t>
      </w:r>
    </w:p>
    <w:p>
      <w:pPr>
        <w:pStyle w:val="Normal"/>
        <w:spacing w:lineRule="auto" w:line="360"/>
        <w:ind w:firstLine="1701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b/>
          <w:bCs/>
          <w:lang w:eastAsia="pt-BR"/>
        </w:rPr>
        <w:t>CONSIDERANDO</w:t>
      </w:r>
      <w:r>
        <w:rPr>
          <w:lang w:eastAsia="pt-BR"/>
        </w:rPr>
        <w:t xml:space="preserve"> a necessidade de informatização das Unidades Básicas de Saúde – para melhor gestão dos dados dos usuários, bem como a imprescindibilidade de adequação dos municípios aos novos parâmetros definidos pelo Ministério da Saúde para continuidade do regular repasse de verbas para o financiamento da Atenção Primária, sob pena de diminuição do repasse de recursos, o que representará prejuízos no atendimento da população;</w:t>
      </w:r>
    </w:p>
    <w:p>
      <w:pPr>
        <w:pStyle w:val="Normal"/>
        <w:spacing w:lineRule="auto" w:line="360"/>
        <w:ind w:firstLine="1701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</w:r>
    </w:p>
    <w:p>
      <w:pPr>
        <w:pStyle w:val="Normal"/>
        <w:spacing w:lineRule="auto" w:line="360"/>
        <w:ind w:firstLine="1701"/>
        <w:jc w:val="both"/>
        <w:rPr/>
      </w:pPr>
      <w:r>
        <w:rPr>
          <w:rFonts w:cs="Arial"/>
          <w:shd w:fill="FFFFFF" w:val="clear"/>
        </w:rPr>
        <w:t>INSTAURO o presente PROCEDIMENTO ADMINISTRATIVO, tendo como:</w:t>
      </w:r>
    </w:p>
    <w:p>
      <w:pPr>
        <w:pStyle w:val="Normal"/>
        <w:spacing w:lineRule="auto" w:line="360"/>
        <w:jc w:val="both"/>
        <w:rPr/>
      </w:pPr>
      <w:r>
        <w:rPr>
          <w:rFonts w:cs="Arial"/>
          <w:shd w:fill="FFFFFF" w:val="clear"/>
        </w:rPr>
        <w:t>REQUERENTE: Promotoria de Justiça de _________________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  <w:shd w:fill="FFFFFF" w:val="clear"/>
        </w:rPr>
        <w:t>REQUERIDO: Município de ____________ e Secretaria de Saúde de ________.</w:t>
      </w:r>
    </w:p>
    <w:p>
      <w:pPr>
        <w:pStyle w:val="Normal"/>
        <w:spacing w:lineRule="auto" w:line="360"/>
        <w:jc w:val="both"/>
        <w:rPr>
          <w:rFonts w:cs="Arial"/>
          <w:shd w:fill="FFFFFF" w:val="clear"/>
        </w:rPr>
      </w:pPr>
      <w:r>
        <w:rPr>
          <w:rFonts w:cs="Arial"/>
          <w:shd w:fill="FFFFFF" w:val="clear"/>
        </w:rPr>
        <w:t>OBJETO: Fiscalizar, especificamente no município de _________________, a estruturação da</w:t>
      </w:r>
      <w:r>
        <w:rPr>
          <w:lang w:eastAsia="pt-BR"/>
        </w:rPr>
        <w:t xml:space="preserve"> Atenção Primária à Saúde (APS), especialmente, quanto à informatização de toda a Rede, bem como quanto ao cadastro virtual da população atendida, e acompanhamento de resultados e qualidade das ações de saúde realizadas – nos termos da </w:t>
      </w:r>
      <w:r>
        <w:rPr/>
        <w:t>Portaria nº 2.979/2019/GM/MS – que define indicadores de desempenho para repasse de verbas do Ministério da Saúde</w:t>
      </w:r>
      <w:r>
        <w:rPr>
          <w:lang w:eastAsia="pt-BR"/>
        </w:rPr>
        <w:t>;</w:t>
      </w:r>
    </w:p>
    <w:p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Determinando inicialmente:</w:t>
      </w:r>
    </w:p>
    <w:p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I) Envio das duas Recomendações anexas ao Município – acerca da informatização e da adequação da APS à Política Nacional da Atenção Básica e ao Programa Previne Brasil;</w:t>
      </w:r>
    </w:p>
    <w:p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II) Demais expedientes de praxe.</w:t>
      </w:r>
    </w:p>
    <w:p>
      <w:pPr>
        <w:pStyle w:val="Normal"/>
        <w:spacing w:lineRule="auto" w:line="360"/>
        <w:ind w:firstLine="1701"/>
        <w:jc w:val="both"/>
        <w:rPr>
          <w:rFonts w:cs="Arial"/>
        </w:rPr>
      </w:pPr>
      <w:r>
        <w:rPr>
          <w:rFonts w:cs="Arial"/>
        </w:rPr>
        <w:t>III) Após decorrência do prazo para resposta, retornem os autos conclusos.</w:t>
      </w:r>
    </w:p>
    <w:p>
      <w:pPr>
        <w:pStyle w:val="Normal"/>
        <w:spacing w:lineRule="auto" w:line="360"/>
        <w:ind w:firstLine="2268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Município, data.</w:t>
      </w:r>
    </w:p>
    <w:p>
      <w:pPr>
        <w:pStyle w:val="Normal"/>
        <w:spacing w:lineRule="auto" w:line="360"/>
        <w:jc w:val="center"/>
        <w:rPr/>
      </w:pPr>
      <w:r>
        <w:rPr/>
        <w:t>Promotor de Justiça</w:t>
      </w:r>
    </w:p>
    <w:p>
      <w:pPr>
        <w:pStyle w:val="Normal"/>
        <w:suppressAutoHyphens w:val="false"/>
        <w:rPr>
          <w:kern w:val="0"/>
          <w:lang w:eastAsia="ja-JP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701" w:right="1701" w:header="788" w:top="1417" w:footer="76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18"/>
        <w:szCs w:val="18"/>
      </w:rPr>
    </w:pPr>
    <w:r>
      <w:rPr/>
      <w:drawing>
        <wp:inline distT="0" distB="0" distL="0" distR="0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 xml:space="preserve">Cartilha explicativa sobre o novo modelo de financiamento disponível em: </w:t>
      </w:r>
      <w:hyperlink r:id="rId1">
        <w:r>
          <w:rPr>
            <w:rStyle w:val="LinkdaInternet"/>
          </w:rPr>
          <w:t>http://189.28.128.100/dab/docs/portaldab/publicacoes/manual_financiamento_aps.pdf</w:t>
        </w:r>
      </w:hyperlink>
      <w:r>
        <w:rPr/>
        <w:t xml:space="preserve"> 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bCs/>
      </w:rPr>
    </w:pPr>
    <w:r>
      <w:rPr/>
      <w:drawing>
        <wp:inline distT="0" distB="0" distL="0" distR="0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755998"/>
    <w:rPr>
      <w:rFonts w:ascii="Calibri" w:hAnsi="Calibri" w:eastAsia="Calibri" w:cs="Arial" w:asciiTheme="minorHAnsi" w:cstheme="minorBidi" w:eastAsiaTheme="minorHAnsi" w:hAnsiTheme="minorHAns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5e1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8b6e67"/>
    <w:rPr/>
  </w:style>
  <w:style w:type="character" w:styleId="Eop" w:customStyle="1">
    <w:name w:val="eop"/>
    <w:basedOn w:val="DefaultParagraphFont"/>
    <w:qFormat/>
    <w:rsid w:val="008b6e67"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755998"/>
    <w:pPr>
      <w:suppressAutoHyphens w:val="false"/>
    </w:pPr>
    <w:rPr>
      <w:rFonts w:ascii="Calibri" w:hAnsi="Calibri" w:eastAsia="Calibri" w:cs="Arial" w:asciiTheme="minorHAnsi" w:cstheme="minorBidi" w:eastAsiaTheme="minorHAnsi" w:hAnsiTheme="minorHAnsi"/>
      <w:kern w:val="0"/>
      <w:sz w:val="20"/>
      <w:szCs w:val="20"/>
      <w:lang w:eastAsia="en-US"/>
    </w:rPr>
  </w:style>
  <w:style w:type="paragraph" w:styleId="NormalArial" w:customStyle="1">
    <w:name w:val="Normal + Arial"/>
    <w:qFormat/>
    <w:rsid w:val="00ff02c1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Arial" w:cs="Wingdings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s.saude.gov.br/gestor/financiamento" TargetMode="External"/><Relationship Id="rId3" Type="http://schemas.openxmlformats.org/officeDocument/2006/relationships/hyperlink" Target="https://aps.saude.gov.br/ape/informatizaap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<Relationship Id="rId15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189.28.128.100/dab/docs/portaldab/publicacoes/manual_financiamento_aps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C536A-D7E6-4466-AECD-C3D45C278D2D}"/>
</file>

<file path=customXml/itemProps5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LibreOffice/7.1.5.2$Windows_X86_64 LibreOffice_project/85f04e9f809797b8199d13c421bd8a2b025d52b5</Application>
  <AppVersion>15.0000</AppVersion>
  <Pages>3</Pages>
  <Words>702</Words>
  <Characters>3942</Characters>
  <CharactersWithSpaces>4630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dc:description/>
  <cp:lastModifiedBy/>
  <cp:revision>5</cp:revision>
  <cp:lastPrinted>2019-01-16T00:34:00Z</cp:lastPrinted>
  <dcterms:created xsi:type="dcterms:W3CDTF">2021-10-14T14:46:00Z</dcterms:created>
  <dcterms:modified xsi:type="dcterms:W3CDTF">2022-08-05T09:33:38Z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Order">
    <vt:r8>544200</vt:r8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display_urn:schemas-microsoft-com:office:office#Author">
    <vt:lpwstr>Roberto Bruno Pereira Silva</vt:lpwstr>
  </property>
  <property fmtid="{D5CDD505-2E9C-101B-9397-08002B2CF9AE}" pid="10" name="display_urn:schemas-microsoft-com:office:office#Editor">
    <vt:lpwstr>Roberto Bruno Pereira Silva</vt:lpwstr>
  </property>
  <property fmtid="{D5CDD505-2E9C-101B-9397-08002B2CF9AE}" pid="11" name="xd_ProgID">
    <vt:lpwstr/>
  </property>
  <property fmtid="{D5CDD505-2E9C-101B-9397-08002B2CF9AE}" pid="12" name="xd_Signature">
    <vt:bool>false</vt:bool>
  </property>
</Properties>
</file>