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53" w:rsidRPr="00325353" w:rsidRDefault="00325353" w:rsidP="00325353">
      <w:pPr>
        <w:pStyle w:val="Corpodetexto"/>
        <w:spacing w:before="120" w:line="360" w:lineRule="exact"/>
        <w:ind w:firstLine="0"/>
        <w:rPr>
          <w:rFonts w:ascii="Arial" w:hAnsi="Arial" w:cs="Arial"/>
          <w:b/>
          <w:color w:val="000000"/>
          <w:szCs w:val="24"/>
        </w:rPr>
      </w:pPr>
      <w:r w:rsidRPr="00325353">
        <w:rPr>
          <w:rFonts w:ascii="Arial" w:hAnsi="Arial" w:cs="Arial"/>
          <w:b/>
          <w:color w:val="000000"/>
          <w:szCs w:val="24"/>
        </w:rPr>
        <w:t>EXCELENTÍSSIMO SENHOR JUIZ ELEITORAL DA ---ª ZONA ELEITORAL EM -------</w:t>
      </w:r>
    </w:p>
    <w:p w:rsidR="007268AF" w:rsidRPr="00325353" w:rsidRDefault="007268AF" w:rsidP="00C12458">
      <w:pPr>
        <w:spacing w:line="360" w:lineRule="auto"/>
        <w:jc w:val="both"/>
        <w:rPr>
          <w:rFonts w:ascii="Arial" w:hAnsi="Arial" w:cs="Arial"/>
          <w:sz w:val="24"/>
          <w:szCs w:val="24"/>
        </w:rPr>
      </w:pPr>
    </w:p>
    <w:p w:rsidR="00FC063D" w:rsidRPr="00325353" w:rsidRDefault="00FC063D" w:rsidP="00C12458">
      <w:pPr>
        <w:spacing w:line="360" w:lineRule="auto"/>
        <w:jc w:val="both"/>
        <w:rPr>
          <w:rFonts w:ascii="Arial" w:hAnsi="Arial" w:cs="Arial"/>
          <w:sz w:val="24"/>
          <w:szCs w:val="24"/>
        </w:rPr>
      </w:pPr>
    </w:p>
    <w:p w:rsidR="007268AF" w:rsidRPr="00325353" w:rsidRDefault="007268AF" w:rsidP="00C12458">
      <w:pPr>
        <w:spacing w:line="360" w:lineRule="auto"/>
        <w:jc w:val="both"/>
        <w:rPr>
          <w:rFonts w:ascii="Arial" w:hAnsi="Arial" w:cs="Arial"/>
          <w:sz w:val="24"/>
          <w:szCs w:val="24"/>
        </w:rPr>
      </w:pPr>
      <w:r w:rsidRPr="00325353">
        <w:rPr>
          <w:rFonts w:ascii="Arial" w:hAnsi="Arial" w:cs="Arial"/>
          <w:sz w:val="24"/>
          <w:szCs w:val="24"/>
        </w:rPr>
        <w:t>Autos PPE nº</w:t>
      </w:r>
      <w:proofErr w:type="gramStart"/>
      <w:r w:rsidRPr="00325353">
        <w:rPr>
          <w:rFonts w:ascii="Arial" w:hAnsi="Arial" w:cs="Arial"/>
          <w:sz w:val="24"/>
          <w:szCs w:val="24"/>
        </w:rPr>
        <w:t>.:</w:t>
      </w:r>
      <w:proofErr w:type="gramEnd"/>
    </w:p>
    <w:p w:rsidR="007268AF" w:rsidRDefault="007268AF" w:rsidP="00C12458">
      <w:pPr>
        <w:spacing w:line="360" w:lineRule="auto"/>
        <w:jc w:val="both"/>
        <w:rPr>
          <w:rFonts w:ascii="Arial" w:hAnsi="Arial" w:cs="Arial"/>
          <w:sz w:val="24"/>
          <w:szCs w:val="24"/>
        </w:rPr>
      </w:pPr>
    </w:p>
    <w:p w:rsidR="003F5F6E" w:rsidRDefault="003F5F6E" w:rsidP="00C12458">
      <w:pPr>
        <w:spacing w:line="360" w:lineRule="auto"/>
        <w:jc w:val="both"/>
        <w:rPr>
          <w:rFonts w:ascii="Arial" w:hAnsi="Arial" w:cs="Arial"/>
          <w:sz w:val="24"/>
          <w:szCs w:val="24"/>
        </w:rPr>
      </w:pPr>
    </w:p>
    <w:p w:rsidR="003F5F6E" w:rsidRPr="00325353" w:rsidRDefault="003F5F6E" w:rsidP="00C12458">
      <w:pPr>
        <w:spacing w:line="360" w:lineRule="auto"/>
        <w:jc w:val="both"/>
        <w:rPr>
          <w:rFonts w:ascii="Arial" w:hAnsi="Arial" w:cs="Arial"/>
          <w:sz w:val="24"/>
          <w:szCs w:val="24"/>
        </w:rPr>
      </w:pPr>
    </w:p>
    <w:p w:rsidR="005906C4" w:rsidRPr="00325353" w:rsidRDefault="00325353" w:rsidP="00C12458">
      <w:pPr>
        <w:spacing w:line="360" w:lineRule="auto"/>
        <w:jc w:val="both"/>
        <w:rPr>
          <w:rFonts w:ascii="Arial" w:hAnsi="Arial" w:cs="Arial"/>
          <w:sz w:val="24"/>
          <w:szCs w:val="24"/>
        </w:rPr>
      </w:pPr>
      <w:r>
        <w:rPr>
          <w:rFonts w:ascii="Arial" w:hAnsi="Arial" w:cs="Arial"/>
          <w:sz w:val="24"/>
          <w:szCs w:val="24"/>
        </w:rPr>
        <w:tab/>
      </w:r>
      <w:r w:rsidR="007268AF" w:rsidRPr="00325353">
        <w:rPr>
          <w:rFonts w:ascii="Arial" w:hAnsi="Arial" w:cs="Arial"/>
          <w:sz w:val="24"/>
          <w:szCs w:val="24"/>
        </w:rPr>
        <w:t xml:space="preserve">O </w:t>
      </w:r>
      <w:r w:rsidR="007268AF" w:rsidRPr="00325353">
        <w:rPr>
          <w:rFonts w:ascii="Arial" w:hAnsi="Arial" w:cs="Arial"/>
          <w:b/>
          <w:sz w:val="24"/>
          <w:szCs w:val="24"/>
        </w:rPr>
        <w:t>MINISTÉRIO PÚBLICO ELEITORAL</w:t>
      </w:r>
      <w:r w:rsidR="007268AF" w:rsidRPr="00325353">
        <w:rPr>
          <w:rFonts w:ascii="Arial" w:hAnsi="Arial" w:cs="Arial"/>
          <w:sz w:val="24"/>
          <w:szCs w:val="24"/>
        </w:rPr>
        <w:t xml:space="preserve">, por meio da Promotora Eleitoral ao final subscrita, no regular exercício de suas atribuições conferidas pelo art. 72 da Lei Complementar n. 75/93, vem, respeitosamente, </w:t>
      </w:r>
      <w:r w:rsidR="005906C4" w:rsidRPr="00325353">
        <w:rPr>
          <w:rFonts w:ascii="Arial" w:hAnsi="Arial" w:cs="Arial"/>
          <w:sz w:val="24"/>
          <w:szCs w:val="24"/>
        </w:rPr>
        <w:t>com fundamento no art. 96 da Lei 9</w:t>
      </w:r>
      <w:r w:rsidR="00591B5B" w:rsidRPr="00325353">
        <w:rPr>
          <w:rFonts w:ascii="Arial" w:hAnsi="Arial" w:cs="Arial"/>
          <w:sz w:val="24"/>
          <w:szCs w:val="24"/>
        </w:rPr>
        <w:t>.</w:t>
      </w:r>
      <w:r w:rsidR="005906C4" w:rsidRPr="00325353">
        <w:rPr>
          <w:rFonts w:ascii="Arial" w:hAnsi="Arial" w:cs="Arial"/>
          <w:sz w:val="24"/>
          <w:szCs w:val="24"/>
        </w:rPr>
        <w:t xml:space="preserve">504/97 e art. </w:t>
      </w:r>
      <w:r w:rsidR="00316027" w:rsidRPr="00325353">
        <w:rPr>
          <w:rFonts w:ascii="Arial" w:hAnsi="Arial" w:cs="Arial"/>
          <w:sz w:val="24"/>
          <w:szCs w:val="24"/>
        </w:rPr>
        <w:t xml:space="preserve">15 </w:t>
      </w:r>
      <w:r w:rsidR="005906C4" w:rsidRPr="00325353">
        <w:rPr>
          <w:rFonts w:ascii="Arial" w:hAnsi="Arial" w:cs="Arial"/>
          <w:sz w:val="24"/>
          <w:szCs w:val="24"/>
        </w:rPr>
        <w:t xml:space="preserve">da Resolução TSE </w:t>
      </w:r>
      <w:r w:rsidR="00316027" w:rsidRPr="00325353">
        <w:rPr>
          <w:rFonts w:ascii="Arial" w:hAnsi="Arial" w:cs="Arial"/>
          <w:sz w:val="24"/>
          <w:szCs w:val="24"/>
        </w:rPr>
        <w:t xml:space="preserve">n. 23.453/2015 </w:t>
      </w:r>
      <w:r w:rsidR="007268AF" w:rsidRPr="00325353">
        <w:rPr>
          <w:rFonts w:ascii="Arial" w:hAnsi="Arial" w:cs="Arial"/>
          <w:sz w:val="24"/>
          <w:szCs w:val="24"/>
        </w:rPr>
        <w:t xml:space="preserve">oferecer </w:t>
      </w:r>
      <w:r w:rsidR="007268AF" w:rsidRPr="00325353">
        <w:rPr>
          <w:rFonts w:ascii="Arial" w:hAnsi="Arial" w:cs="Arial"/>
          <w:b/>
          <w:sz w:val="24"/>
          <w:szCs w:val="24"/>
        </w:rPr>
        <w:t>REPRESENTAÇÃO</w:t>
      </w:r>
      <w:r w:rsidR="005906C4" w:rsidRPr="00325353">
        <w:rPr>
          <w:rFonts w:ascii="Arial" w:hAnsi="Arial" w:cs="Arial"/>
          <w:sz w:val="24"/>
          <w:szCs w:val="24"/>
        </w:rPr>
        <w:t xml:space="preserve"> </w:t>
      </w:r>
      <w:r w:rsidR="007268AF" w:rsidRPr="00325353">
        <w:rPr>
          <w:rFonts w:ascii="Arial" w:hAnsi="Arial" w:cs="Arial"/>
          <w:sz w:val="24"/>
          <w:szCs w:val="24"/>
        </w:rPr>
        <w:t xml:space="preserve">em face </w:t>
      </w:r>
      <w:proofErr w:type="gramStart"/>
      <w:r w:rsidR="007268AF" w:rsidRPr="00325353">
        <w:rPr>
          <w:rFonts w:ascii="Arial" w:hAnsi="Arial" w:cs="Arial"/>
          <w:sz w:val="24"/>
          <w:szCs w:val="24"/>
        </w:rPr>
        <w:t>de</w:t>
      </w:r>
      <w:proofErr w:type="gramEnd"/>
      <w:r w:rsidR="007268AF" w:rsidRPr="00325353">
        <w:rPr>
          <w:rFonts w:ascii="Arial" w:hAnsi="Arial" w:cs="Arial"/>
          <w:sz w:val="24"/>
          <w:szCs w:val="24"/>
        </w:rPr>
        <w:t xml:space="preserve"> </w:t>
      </w:r>
    </w:p>
    <w:p w:rsidR="00591B5B" w:rsidRPr="00325353" w:rsidRDefault="00951731" w:rsidP="003228BD">
      <w:pPr>
        <w:pStyle w:val="PargrafodaLista"/>
        <w:spacing w:line="360" w:lineRule="auto"/>
        <w:jc w:val="both"/>
        <w:rPr>
          <w:rFonts w:ascii="Arial" w:hAnsi="Arial" w:cs="Arial"/>
          <w:sz w:val="24"/>
          <w:szCs w:val="24"/>
        </w:rPr>
      </w:pPr>
      <w:r w:rsidRPr="00325353">
        <w:rPr>
          <w:rFonts w:ascii="Arial" w:hAnsi="Arial" w:cs="Arial"/>
          <w:sz w:val="24"/>
          <w:szCs w:val="24"/>
        </w:rPr>
        <w:t>TIIC TECHNOLOGY, CNPJ nº. 16.590.685/</w:t>
      </w:r>
      <w:proofErr w:type="gramStart"/>
      <w:r w:rsidRPr="00325353">
        <w:rPr>
          <w:rFonts w:ascii="Arial" w:hAnsi="Arial" w:cs="Arial"/>
          <w:sz w:val="24"/>
          <w:szCs w:val="24"/>
        </w:rPr>
        <w:t>0001-3, empresário</w:t>
      </w:r>
      <w:proofErr w:type="gramEnd"/>
      <w:r w:rsidRPr="00325353">
        <w:rPr>
          <w:rFonts w:ascii="Arial" w:hAnsi="Arial" w:cs="Arial"/>
          <w:sz w:val="24"/>
          <w:szCs w:val="24"/>
        </w:rPr>
        <w:t xml:space="preserve"> individual ARTHUR DE FREITAS ARAUJO, situado</w:t>
      </w:r>
      <w:r w:rsidR="0069557B" w:rsidRPr="00325353">
        <w:rPr>
          <w:rFonts w:ascii="Arial" w:hAnsi="Arial" w:cs="Arial"/>
          <w:sz w:val="24"/>
          <w:szCs w:val="24"/>
        </w:rPr>
        <w:t>, conforme consta no sítio virtual</w:t>
      </w:r>
      <w:r w:rsidRPr="00325353">
        <w:rPr>
          <w:rFonts w:ascii="Arial" w:hAnsi="Arial" w:cs="Arial"/>
          <w:sz w:val="24"/>
          <w:szCs w:val="24"/>
        </w:rPr>
        <w:t xml:space="preserve"> da Google Play </w:t>
      </w:r>
      <w:proofErr w:type="spellStart"/>
      <w:r w:rsidRPr="00325353">
        <w:rPr>
          <w:rFonts w:ascii="Arial" w:hAnsi="Arial" w:cs="Arial"/>
          <w:sz w:val="24"/>
          <w:szCs w:val="24"/>
        </w:rPr>
        <w:t>Store</w:t>
      </w:r>
      <w:proofErr w:type="spellEnd"/>
      <w:r w:rsidRPr="00325353">
        <w:rPr>
          <w:rFonts w:ascii="Arial" w:hAnsi="Arial" w:cs="Arial"/>
          <w:sz w:val="24"/>
          <w:szCs w:val="24"/>
        </w:rPr>
        <w:t xml:space="preserve"> e no CNPJ, na </w:t>
      </w:r>
      <w:r w:rsidRPr="00325353">
        <w:rPr>
          <w:rFonts w:ascii="Arial" w:hAnsi="Arial" w:cs="Arial"/>
          <w:sz w:val="24"/>
          <w:szCs w:val="24"/>
          <w:shd w:val="clear" w:color="auto" w:fill="FFFFFF"/>
        </w:rPr>
        <w:t>Rua Vereador Nelson Cunha, 592, Estoril, Belo Horizonte – MG</w:t>
      </w:r>
      <w:r w:rsidR="00522688" w:rsidRPr="00325353">
        <w:rPr>
          <w:rFonts w:ascii="Arial" w:hAnsi="Arial" w:cs="Arial"/>
          <w:sz w:val="24"/>
          <w:szCs w:val="24"/>
          <w:shd w:val="clear" w:color="auto" w:fill="FFFFFF"/>
        </w:rPr>
        <w:t xml:space="preserve">. E-mails: </w:t>
      </w:r>
      <w:hyperlink r:id="rId8" w:history="1">
        <w:r w:rsidR="00522688" w:rsidRPr="00325353">
          <w:rPr>
            <w:rStyle w:val="Hyperlink"/>
            <w:rFonts w:ascii="Arial" w:hAnsi="Arial" w:cs="Arial"/>
            <w:color w:val="auto"/>
            <w:sz w:val="24"/>
            <w:szCs w:val="24"/>
            <w:shd w:val="clear" w:color="auto" w:fill="FFFFFF"/>
          </w:rPr>
          <w:t>bullkupapp@gmail.com</w:t>
        </w:r>
      </w:hyperlink>
      <w:r w:rsidR="00522688" w:rsidRPr="00325353">
        <w:rPr>
          <w:rFonts w:ascii="Arial" w:hAnsi="Arial" w:cs="Arial"/>
          <w:sz w:val="24"/>
          <w:szCs w:val="24"/>
          <w:shd w:val="clear" w:color="auto" w:fill="FFFFFF"/>
        </w:rPr>
        <w:t>,</w:t>
      </w:r>
      <w:r w:rsidR="00606676" w:rsidRPr="00325353">
        <w:rPr>
          <w:rFonts w:ascii="Arial" w:hAnsi="Arial" w:cs="Arial"/>
          <w:sz w:val="24"/>
          <w:szCs w:val="24"/>
          <w:shd w:val="clear" w:color="auto" w:fill="FFFFFF"/>
        </w:rPr>
        <w:t xml:space="preserve"> </w:t>
      </w:r>
      <w:hyperlink r:id="rId9" w:history="1">
        <w:r w:rsidR="00522688" w:rsidRPr="00325353">
          <w:rPr>
            <w:rStyle w:val="Hyperlink"/>
            <w:rFonts w:ascii="Arial" w:hAnsi="Arial" w:cs="Arial"/>
            <w:color w:val="auto"/>
            <w:sz w:val="24"/>
            <w:szCs w:val="24"/>
            <w:shd w:val="clear" w:color="auto" w:fill="FFFFFF"/>
          </w:rPr>
          <w:t>contato@tiictechnology.com.br</w:t>
        </w:r>
      </w:hyperlink>
      <w:r w:rsidR="00522688" w:rsidRPr="00325353">
        <w:rPr>
          <w:rFonts w:ascii="Arial" w:hAnsi="Arial" w:cs="Arial"/>
          <w:sz w:val="24"/>
          <w:szCs w:val="24"/>
          <w:shd w:val="clear" w:color="auto" w:fill="FFFFFF"/>
        </w:rPr>
        <w:t xml:space="preserve">, </w:t>
      </w:r>
      <w:hyperlink r:id="rId10" w:history="1">
        <w:r w:rsidR="00522688" w:rsidRPr="00325353">
          <w:rPr>
            <w:rStyle w:val="Hyperlink"/>
            <w:rFonts w:ascii="Arial" w:hAnsi="Arial" w:cs="Arial"/>
            <w:color w:val="auto"/>
            <w:sz w:val="24"/>
            <w:szCs w:val="24"/>
            <w:shd w:val="clear" w:color="auto" w:fill="FFFFFF"/>
          </w:rPr>
          <w:t>sac@tiictechnology.com.br</w:t>
        </w:r>
      </w:hyperlink>
      <w:r w:rsidR="00522688" w:rsidRPr="00325353">
        <w:rPr>
          <w:rFonts w:ascii="Arial" w:hAnsi="Arial" w:cs="Arial"/>
          <w:sz w:val="24"/>
          <w:szCs w:val="24"/>
          <w:shd w:val="clear" w:color="auto" w:fill="FFFFFF"/>
        </w:rPr>
        <w:t xml:space="preserve">.  </w:t>
      </w:r>
    </w:p>
    <w:p w:rsidR="007268AF" w:rsidRPr="00325353" w:rsidRDefault="007268AF" w:rsidP="00C12458">
      <w:pPr>
        <w:spacing w:line="360" w:lineRule="auto"/>
        <w:jc w:val="both"/>
        <w:rPr>
          <w:rFonts w:ascii="Arial" w:hAnsi="Arial" w:cs="Arial"/>
          <w:sz w:val="24"/>
          <w:szCs w:val="24"/>
        </w:rPr>
      </w:pPr>
      <w:proofErr w:type="gramStart"/>
      <w:r w:rsidRPr="00325353">
        <w:rPr>
          <w:rFonts w:ascii="Arial" w:hAnsi="Arial" w:cs="Arial"/>
          <w:sz w:val="24"/>
          <w:szCs w:val="24"/>
        </w:rPr>
        <w:t>com</w:t>
      </w:r>
      <w:proofErr w:type="gramEnd"/>
      <w:r w:rsidRPr="00325353">
        <w:rPr>
          <w:rFonts w:ascii="Arial" w:hAnsi="Arial" w:cs="Arial"/>
          <w:sz w:val="24"/>
          <w:szCs w:val="24"/>
        </w:rPr>
        <w:t xml:space="preserve"> pedido de tutela provisória de urgência de caráter </w:t>
      </w:r>
      <w:r w:rsidR="00743603" w:rsidRPr="00325353">
        <w:rPr>
          <w:rFonts w:ascii="Arial" w:hAnsi="Arial" w:cs="Arial"/>
          <w:sz w:val="24"/>
          <w:szCs w:val="24"/>
        </w:rPr>
        <w:t>cautelar</w:t>
      </w:r>
      <w:bookmarkStart w:id="0" w:name="_GoBack"/>
      <w:bookmarkEnd w:id="0"/>
      <w:r w:rsidRPr="00325353">
        <w:rPr>
          <w:rFonts w:ascii="Arial" w:hAnsi="Arial" w:cs="Arial"/>
          <w:sz w:val="24"/>
          <w:szCs w:val="24"/>
        </w:rPr>
        <w:t xml:space="preserve"> de acordo com os fatos e fundamentos a seguir expostos:</w:t>
      </w:r>
    </w:p>
    <w:p w:rsidR="00591B5B" w:rsidRPr="00325353" w:rsidRDefault="00591B5B" w:rsidP="00C12458">
      <w:pPr>
        <w:spacing w:line="360" w:lineRule="auto"/>
        <w:jc w:val="both"/>
        <w:rPr>
          <w:rFonts w:ascii="Arial" w:hAnsi="Arial" w:cs="Arial"/>
          <w:sz w:val="24"/>
          <w:szCs w:val="24"/>
        </w:rPr>
      </w:pPr>
    </w:p>
    <w:p w:rsidR="005906C4" w:rsidRPr="003F5F6E" w:rsidRDefault="003F5F6E" w:rsidP="003F5F6E">
      <w:pPr>
        <w:spacing w:line="360" w:lineRule="auto"/>
        <w:jc w:val="both"/>
        <w:rPr>
          <w:rFonts w:ascii="Arial" w:hAnsi="Arial" w:cs="Arial"/>
          <w:b/>
          <w:sz w:val="24"/>
          <w:szCs w:val="24"/>
        </w:rPr>
      </w:pPr>
      <w:r>
        <w:rPr>
          <w:rFonts w:ascii="Arial" w:hAnsi="Arial" w:cs="Arial"/>
          <w:b/>
          <w:sz w:val="24"/>
          <w:szCs w:val="24"/>
        </w:rPr>
        <w:t xml:space="preserve">I – </w:t>
      </w:r>
      <w:r w:rsidR="005906C4" w:rsidRPr="003F5F6E">
        <w:rPr>
          <w:rFonts w:ascii="Arial" w:hAnsi="Arial" w:cs="Arial"/>
          <w:b/>
          <w:sz w:val="24"/>
          <w:szCs w:val="24"/>
        </w:rPr>
        <w:t>DOS FATOS</w:t>
      </w:r>
      <w:r w:rsidR="00591B5B" w:rsidRPr="003F5F6E">
        <w:rPr>
          <w:rFonts w:ascii="Arial" w:hAnsi="Arial" w:cs="Arial"/>
          <w:b/>
          <w:sz w:val="24"/>
          <w:szCs w:val="24"/>
        </w:rPr>
        <w:t xml:space="preserve"> E DO DIREITO</w:t>
      </w:r>
    </w:p>
    <w:p w:rsidR="000543BB" w:rsidRPr="00325353" w:rsidRDefault="00325353" w:rsidP="00C12458">
      <w:pPr>
        <w:spacing w:line="360" w:lineRule="auto"/>
        <w:jc w:val="both"/>
        <w:rPr>
          <w:rFonts w:ascii="Arial" w:hAnsi="Arial" w:cs="Arial"/>
          <w:sz w:val="24"/>
          <w:szCs w:val="24"/>
        </w:rPr>
      </w:pPr>
      <w:r>
        <w:rPr>
          <w:rFonts w:ascii="Arial" w:hAnsi="Arial" w:cs="Arial"/>
          <w:sz w:val="24"/>
          <w:szCs w:val="24"/>
        </w:rPr>
        <w:tab/>
      </w:r>
      <w:r w:rsidR="000543BB" w:rsidRPr="00325353">
        <w:rPr>
          <w:rFonts w:ascii="Arial" w:hAnsi="Arial" w:cs="Arial"/>
          <w:sz w:val="24"/>
          <w:szCs w:val="24"/>
        </w:rPr>
        <w:t xml:space="preserve">No dia 05 de setembro de 2016, chegou ao conhecimento deste Promotor Eleitoral </w:t>
      </w:r>
      <w:r w:rsidR="000543BB" w:rsidRPr="00325353">
        <w:rPr>
          <w:rFonts w:ascii="Arial" w:hAnsi="Arial" w:cs="Arial"/>
          <w:b/>
          <w:sz w:val="24"/>
          <w:szCs w:val="24"/>
        </w:rPr>
        <w:t xml:space="preserve">a realização de ENQUETE </w:t>
      </w:r>
      <w:r w:rsidR="00F251BE" w:rsidRPr="00325353">
        <w:rPr>
          <w:rFonts w:ascii="Arial" w:hAnsi="Arial" w:cs="Arial"/>
          <w:b/>
          <w:sz w:val="24"/>
          <w:szCs w:val="24"/>
        </w:rPr>
        <w:t>de</w:t>
      </w:r>
      <w:r w:rsidR="00715C5B" w:rsidRPr="00325353">
        <w:rPr>
          <w:rFonts w:ascii="Arial" w:hAnsi="Arial" w:cs="Arial"/>
          <w:b/>
          <w:sz w:val="24"/>
          <w:szCs w:val="24"/>
        </w:rPr>
        <w:t xml:space="preserve"> </w:t>
      </w:r>
      <w:r w:rsidR="00F251BE" w:rsidRPr="00325353">
        <w:rPr>
          <w:rFonts w:ascii="Arial" w:hAnsi="Arial" w:cs="Arial"/>
          <w:b/>
          <w:sz w:val="24"/>
          <w:szCs w:val="24"/>
        </w:rPr>
        <w:t>cunho eleitoral</w:t>
      </w:r>
      <w:r w:rsidR="000543BB" w:rsidRPr="00325353">
        <w:rPr>
          <w:rFonts w:ascii="Arial" w:hAnsi="Arial" w:cs="Arial"/>
          <w:b/>
          <w:sz w:val="24"/>
          <w:szCs w:val="24"/>
        </w:rPr>
        <w:t xml:space="preserve"> com relação aos Municípios de </w:t>
      </w:r>
      <w:r w:rsidR="004C7123" w:rsidRPr="00325353">
        <w:rPr>
          <w:rFonts w:ascii="Arial" w:hAnsi="Arial" w:cs="Arial"/>
          <w:b/>
          <w:sz w:val="24"/>
          <w:szCs w:val="24"/>
        </w:rPr>
        <w:t>IBITIRAMA</w:t>
      </w:r>
      <w:r w:rsidR="000543BB" w:rsidRPr="00325353">
        <w:rPr>
          <w:rFonts w:ascii="Arial" w:hAnsi="Arial" w:cs="Arial"/>
          <w:b/>
          <w:sz w:val="24"/>
          <w:szCs w:val="24"/>
        </w:rPr>
        <w:t xml:space="preserve"> e </w:t>
      </w:r>
      <w:r w:rsidR="004C7123" w:rsidRPr="00325353">
        <w:rPr>
          <w:rFonts w:ascii="Arial" w:hAnsi="Arial" w:cs="Arial"/>
          <w:b/>
          <w:sz w:val="24"/>
          <w:szCs w:val="24"/>
        </w:rPr>
        <w:t>DORES DO RIO PRETO.</w:t>
      </w:r>
    </w:p>
    <w:p w:rsidR="00CA1E79" w:rsidRPr="00325353" w:rsidRDefault="00325353" w:rsidP="00C12458">
      <w:pPr>
        <w:spacing w:line="360" w:lineRule="auto"/>
        <w:jc w:val="both"/>
        <w:rPr>
          <w:rFonts w:ascii="Arial" w:hAnsi="Arial" w:cs="Arial"/>
          <w:sz w:val="24"/>
          <w:szCs w:val="24"/>
        </w:rPr>
      </w:pPr>
      <w:r>
        <w:rPr>
          <w:rFonts w:ascii="Arial" w:hAnsi="Arial" w:cs="Arial"/>
          <w:b/>
          <w:sz w:val="24"/>
          <w:szCs w:val="24"/>
        </w:rPr>
        <w:tab/>
      </w:r>
      <w:r w:rsidR="000543BB" w:rsidRPr="00325353">
        <w:rPr>
          <w:rFonts w:ascii="Arial" w:hAnsi="Arial" w:cs="Arial"/>
          <w:b/>
          <w:sz w:val="24"/>
          <w:szCs w:val="24"/>
        </w:rPr>
        <w:t>Tal ENQUETE e</w:t>
      </w:r>
      <w:r w:rsidR="00CA1E79" w:rsidRPr="00325353">
        <w:rPr>
          <w:rFonts w:ascii="Arial" w:hAnsi="Arial" w:cs="Arial"/>
          <w:b/>
          <w:sz w:val="24"/>
          <w:szCs w:val="24"/>
        </w:rPr>
        <w:t xml:space="preserve">ncontra-se </w:t>
      </w:r>
      <w:r w:rsidR="000543BB" w:rsidRPr="00325353">
        <w:rPr>
          <w:rFonts w:ascii="Arial" w:hAnsi="Arial" w:cs="Arial"/>
          <w:b/>
          <w:sz w:val="24"/>
          <w:szCs w:val="24"/>
        </w:rPr>
        <w:t xml:space="preserve">disponível </w:t>
      </w:r>
      <w:r w:rsidR="00CA1E79" w:rsidRPr="00325353">
        <w:rPr>
          <w:rFonts w:ascii="Arial" w:hAnsi="Arial" w:cs="Arial"/>
          <w:b/>
          <w:sz w:val="24"/>
          <w:szCs w:val="24"/>
        </w:rPr>
        <w:t xml:space="preserve">no sítio </w:t>
      </w:r>
      <w:proofErr w:type="gramStart"/>
      <w:r w:rsidR="00CA1E79" w:rsidRPr="00325353">
        <w:rPr>
          <w:rFonts w:ascii="Arial" w:hAnsi="Arial" w:cs="Arial"/>
          <w:b/>
          <w:sz w:val="24"/>
          <w:szCs w:val="24"/>
        </w:rPr>
        <w:t>da PLAY</w:t>
      </w:r>
      <w:proofErr w:type="gramEnd"/>
      <w:r w:rsidR="00CA1E79" w:rsidRPr="00325353">
        <w:rPr>
          <w:rFonts w:ascii="Arial" w:hAnsi="Arial" w:cs="Arial"/>
          <w:b/>
          <w:sz w:val="24"/>
          <w:szCs w:val="24"/>
        </w:rPr>
        <w:t xml:space="preserve"> STORE</w:t>
      </w:r>
      <w:r w:rsidR="007B455D" w:rsidRPr="00325353">
        <w:rPr>
          <w:rFonts w:ascii="Arial" w:hAnsi="Arial" w:cs="Arial"/>
          <w:b/>
          <w:sz w:val="24"/>
          <w:szCs w:val="24"/>
        </w:rPr>
        <w:t xml:space="preserve"> </w:t>
      </w:r>
      <w:r w:rsidR="00CA1E79" w:rsidRPr="00325353">
        <w:rPr>
          <w:rFonts w:ascii="Arial" w:hAnsi="Arial" w:cs="Arial"/>
          <w:sz w:val="24"/>
          <w:szCs w:val="24"/>
        </w:rPr>
        <w:t>(</w:t>
      </w:r>
      <w:hyperlink r:id="rId11" w:history="1">
        <w:r w:rsidR="00CA1E79" w:rsidRPr="00325353">
          <w:rPr>
            <w:rStyle w:val="Hyperlink"/>
            <w:rFonts w:ascii="Arial" w:hAnsi="Arial" w:cs="Arial"/>
            <w:color w:val="auto"/>
            <w:sz w:val="24"/>
            <w:szCs w:val="24"/>
          </w:rPr>
          <w:t>https://play.google.com/store/apps/details?id=com.storck.eleicoes2016</w:t>
        </w:r>
      </w:hyperlink>
      <w:r w:rsidR="000543BB" w:rsidRPr="00325353">
        <w:rPr>
          <w:rFonts w:ascii="Arial" w:hAnsi="Arial" w:cs="Arial"/>
          <w:sz w:val="24"/>
          <w:szCs w:val="24"/>
        </w:rPr>
        <w:t>)</w:t>
      </w:r>
      <w:r w:rsidR="007B455D" w:rsidRPr="00325353">
        <w:rPr>
          <w:rFonts w:ascii="Arial" w:hAnsi="Arial" w:cs="Arial"/>
          <w:sz w:val="24"/>
          <w:szCs w:val="24"/>
        </w:rPr>
        <w:t xml:space="preserve">, </w:t>
      </w:r>
      <w:r>
        <w:rPr>
          <w:rFonts w:ascii="Arial" w:hAnsi="Arial" w:cs="Arial"/>
          <w:sz w:val="24"/>
          <w:szCs w:val="24"/>
        </w:rPr>
        <w:lastRenderedPageBreak/>
        <w:tab/>
      </w:r>
      <w:r w:rsidR="00CA1E79" w:rsidRPr="00325353">
        <w:rPr>
          <w:rFonts w:ascii="Arial" w:hAnsi="Arial" w:cs="Arial"/>
          <w:sz w:val="24"/>
          <w:szCs w:val="24"/>
        </w:rPr>
        <w:t xml:space="preserve">conforme </w:t>
      </w:r>
      <w:r w:rsidR="00CA1E79" w:rsidRPr="00325353">
        <w:rPr>
          <w:rFonts w:ascii="Arial" w:hAnsi="Arial" w:cs="Arial"/>
          <w:sz w:val="24"/>
          <w:szCs w:val="24"/>
          <w:highlight w:val="yellow"/>
        </w:rPr>
        <w:t>folhas XX</w:t>
      </w:r>
      <w:r w:rsidR="00C5511F" w:rsidRPr="00325353">
        <w:rPr>
          <w:rFonts w:ascii="Arial" w:hAnsi="Arial" w:cs="Arial"/>
          <w:sz w:val="24"/>
          <w:szCs w:val="24"/>
          <w:highlight w:val="yellow"/>
        </w:rPr>
        <w:t>(juntar o anexo com a apresentação do aplicativo)</w:t>
      </w:r>
      <w:r w:rsidR="00CA1E79" w:rsidRPr="00325353">
        <w:rPr>
          <w:rFonts w:ascii="Arial" w:hAnsi="Arial" w:cs="Arial"/>
          <w:sz w:val="24"/>
          <w:szCs w:val="24"/>
          <w:highlight w:val="yellow"/>
        </w:rPr>
        <w:t>,</w:t>
      </w:r>
      <w:r w:rsidR="00CA1E79" w:rsidRPr="00325353">
        <w:rPr>
          <w:rFonts w:ascii="Arial" w:hAnsi="Arial" w:cs="Arial"/>
          <w:sz w:val="24"/>
          <w:szCs w:val="24"/>
        </w:rPr>
        <w:t xml:space="preserve"> </w:t>
      </w:r>
      <w:r w:rsidR="000543BB" w:rsidRPr="00325353">
        <w:rPr>
          <w:rFonts w:ascii="Arial" w:hAnsi="Arial" w:cs="Arial"/>
          <w:sz w:val="24"/>
          <w:szCs w:val="24"/>
        </w:rPr>
        <w:t xml:space="preserve">por meio da utilização de </w:t>
      </w:r>
      <w:r w:rsidR="00CA1E79" w:rsidRPr="00325353">
        <w:rPr>
          <w:rFonts w:ascii="Arial" w:hAnsi="Arial" w:cs="Arial"/>
          <w:b/>
          <w:sz w:val="24"/>
          <w:szCs w:val="24"/>
        </w:rPr>
        <w:t>aplicativo denominado ELEIÇÕES 2016.</w:t>
      </w:r>
    </w:p>
    <w:p w:rsidR="00F674B5" w:rsidRPr="00325353" w:rsidRDefault="00325353" w:rsidP="00C12458">
      <w:pPr>
        <w:spacing w:line="360" w:lineRule="auto"/>
        <w:jc w:val="both"/>
        <w:rPr>
          <w:rFonts w:ascii="Arial" w:hAnsi="Arial" w:cs="Arial"/>
          <w:sz w:val="24"/>
          <w:szCs w:val="24"/>
        </w:rPr>
      </w:pPr>
      <w:r>
        <w:rPr>
          <w:rFonts w:ascii="Arial" w:hAnsi="Arial" w:cs="Arial"/>
          <w:sz w:val="24"/>
          <w:szCs w:val="24"/>
        </w:rPr>
        <w:tab/>
      </w:r>
      <w:r w:rsidR="00FC063D" w:rsidRPr="00325353">
        <w:rPr>
          <w:rFonts w:ascii="Arial" w:hAnsi="Arial" w:cs="Arial"/>
          <w:sz w:val="24"/>
          <w:szCs w:val="24"/>
        </w:rPr>
        <w:t>A</w:t>
      </w:r>
      <w:r w:rsidR="00F674B5" w:rsidRPr="00325353">
        <w:rPr>
          <w:rFonts w:ascii="Arial" w:hAnsi="Arial" w:cs="Arial"/>
          <w:sz w:val="24"/>
          <w:szCs w:val="24"/>
        </w:rPr>
        <w:t xml:space="preserve">o utilizar o aplicativo, é possível </w:t>
      </w:r>
      <w:r w:rsidR="004C7123" w:rsidRPr="00325353">
        <w:rPr>
          <w:rFonts w:ascii="Arial" w:hAnsi="Arial" w:cs="Arial"/>
          <w:sz w:val="24"/>
          <w:szCs w:val="24"/>
        </w:rPr>
        <w:t xml:space="preserve">selecionar </w:t>
      </w:r>
      <w:r w:rsidR="00F674B5" w:rsidRPr="00325353">
        <w:rPr>
          <w:rFonts w:ascii="Arial" w:hAnsi="Arial" w:cs="Arial"/>
          <w:sz w:val="24"/>
          <w:szCs w:val="24"/>
        </w:rPr>
        <w:t xml:space="preserve">diversos Municípios do Brasil, </w:t>
      </w:r>
      <w:r w:rsidR="000543BB" w:rsidRPr="00325353">
        <w:rPr>
          <w:rFonts w:ascii="Arial" w:hAnsi="Arial" w:cs="Arial"/>
          <w:sz w:val="24"/>
          <w:szCs w:val="24"/>
        </w:rPr>
        <w:t xml:space="preserve">dentre eles </w:t>
      </w:r>
      <w:r w:rsidR="00FC063D" w:rsidRPr="00325353">
        <w:rPr>
          <w:rFonts w:ascii="Arial" w:hAnsi="Arial" w:cs="Arial"/>
          <w:b/>
          <w:sz w:val="24"/>
          <w:szCs w:val="24"/>
        </w:rPr>
        <w:t>IBITIRAMA e DORES DO RIO PRETO</w:t>
      </w:r>
      <w:r w:rsidR="000543BB" w:rsidRPr="00325353">
        <w:rPr>
          <w:rFonts w:ascii="Arial" w:hAnsi="Arial" w:cs="Arial"/>
          <w:sz w:val="24"/>
          <w:szCs w:val="24"/>
        </w:rPr>
        <w:t xml:space="preserve">, </w:t>
      </w:r>
      <w:r w:rsidR="004C7123" w:rsidRPr="00325353">
        <w:rPr>
          <w:rFonts w:ascii="Arial" w:hAnsi="Arial" w:cs="Arial"/>
          <w:sz w:val="24"/>
          <w:szCs w:val="24"/>
        </w:rPr>
        <w:t xml:space="preserve">além de </w:t>
      </w:r>
      <w:r w:rsidR="00F251BE" w:rsidRPr="00325353">
        <w:rPr>
          <w:rFonts w:ascii="Arial" w:hAnsi="Arial" w:cs="Arial"/>
          <w:b/>
          <w:sz w:val="24"/>
          <w:szCs w:val="24"/>
          <w:u w:val="single"/>
        </w:rPr>
        <w:t>ESCOLHE</w:t>
      </w:r>
      <w:r w:rsidR="004C7123" w:rsidRPr="00325353">
        <w:rPr>
          <w:rFonts w:ascii="Arial" w:hAnsi="Arial" w:cs="Arial"/>
          <w:b/>
          <w:sz w:val="24"/>
          <w:szCs w:val="24"/>
          <w:u w:val="single"/>
        </w:rPr>
        <w:t>R os CANDIDATOS A PREFEITO E VEREADOR</w:t>
      </w:r>
      <w:r w:rsidR="000543BB" w:rsidRPr="00325353">
        <w:rPr>
          <w:rFonts w:ascii="Arial" w:hAnsi="Arial" w:cs="Arial"/>
          <w:b/>
          <w:sz w:val="24"/>
          <w:szCs w:val="24"/>
          <w:u w:val="single"/>
        </w:rPr>
        <w:t>,</w:t>
      </w:r>
      <w:r w:rsidR="00F674B5" w:rsidRPr="00325353">
        <w:rPr>
          <w:rFonts w:ascii="Arial" w:hAnsi="Arial" w:cs="Arial"/>
          <w:b/>
          <w:sz w:val="24"/>
          <w:szCs w:val="24"/>
          <w:u w:val="single"/>
        </w:rPr>
        <w:t xml:space="preserve"> de forma a produzir uma ENQUETE:</w:t>
      </w:r>
    </w:p>
    <w:p w:rsidR="00F674B5" w:rsidRPr="00325353" w:rsidRDefault="00FC063D" w:rsidP="00F251BE">
      <w:pPr>
        <w:spacing w:line="360" w:lineRule="auto"/>
        <w:jc w:val="both"/>
        <w:rPr>
          <w:rFonts w:ascii="Arial" w:hAnsi="Arial" w:cs="Arial"/>
          <w:sz w:val="24"/>
          <w:szCs w:val="24"/>
        </w:rPr>
      </w:pPr>
      <w:r w:rsidRPr="00325353">
        <w:rPr>
          <w:rFonts w:ascii="Arial" w:hAnsi="Arial" w:cs="Arial"/>
          <w:noProof/>
          <w:sz w:val="24"/>
          <w:szCs w:val="24"/>
          <w:lang w:eastAsia="pt-BR"/>
        </w:rPr>
        <w:drawing>
          <wp:inline distT="0" distB="0" distL="0" distR="0">
            <wp:extent cx="2324100" cy="4131865"/>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es do Rio Pret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9941" cy="4160028"/>
                    </a:xfrm>
                    <a:prstGeom prst="rect">
                      <a:avLst/>
                    </a:prstGeom>
                  </pic:spPr>
                </pic:pic>
              </a:graphicData>
            </a:graphic>
          </wp:inline>
        </w:drawing>
      </w:r>
      <w:r w:rsidR="00F251BE" w:rsidRPr="00325353">
        <w:rPr>
          <w:rFonts w:ascii="Arial" w:hAnsi="Arial" w:cs="Arial"/>
          <w:sz w:val="24"/>
          <w:szCs w:val="24"/>
        </w:rPr>
        <w:t xml:space="preserve">              </w:t>
      </w:r>
      <w:r w:rsidR="00F251BE" w:rsidRPr="00325353">
        <w:rPr>
          <w:rFonts w:ascii="Arial" w:hAnsi="Arial" w:cs="Arial"/>
          <w:noProof/>
          <w:sz w:val="24"/>
          <w:szCs w:val="24"/>
          <w:lang w:eastAsia="pt-BR"/>
        </w:rPr>
        <w:drawing>
          <wp:inline distT="0" distB="0" distL="0" distR="0">
            <wp:extent cx="2333625" cy="4148798"/>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itirama.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0056" cy="4160231"/>
                    </a:xfrm>
                    <a:prstGeom prst="rect">
                      <a:avLst/>
                    </a:prstGeom>
                  </pic:spPr>
                </pic:pic>
              </a:graphicData>
            </a:graphic>
          </wp:inline>
        </w:drawing>
      </w:r>
    </w:p>
    <w:p w:rsidR="007826D6" w:rsidRPr="00325353" w:rsidRDefault="00325353" w:rsidP="00C12458">
      <w:pPr>
        <w:spacing w:line="360" w:lineRule="auto"/>
        <w:jc w:val="both"/>
        <w:rPr>
          <w:rFonts w:ascii="Arial" w:hAnsi="Arial" w:cs="Arial"/>
          <w:sz w:val="24"/>
          <w:szCs w:val="24"/>
        </w:rPr>
      </w:pPr>
      <w:r>
        <w:rPr>
          <w:rFonts w:ascii="Arial" w:hAnsi="Arial" w:cs="Arial"/>
          <w:sz w:val="24"/>
          <w:szCs w:val="24"/>
        </w:rPr>
        <w:tab/>
      </w:r>
      <w:r w:rsidR="007826D6" w:rsidRPr="00325353">
        <w:rPr>
          <w:rFonts w:ascii="Arial" w:hAnsi="Arial" w:cs="Arial"/>
          <w:sz w:val="24"/>
          <w:szCs w:val="24"/>
        </w:rPr>
        <w:t>T</w:t>
      </w:r>
      <w:r w:rsidR="0061264A" w:rsidRPr="00325353">
        <w:rPr>
          <w:rFonts w:ascii="Arial" w:hAnsi="Arial" w:cs="Arial"/>
          <w:sz w:val="24"/>
          <w:szCs w:val="24"/>
        </w:rPr>
        <w:t>odavia</w:t>
      </w:r>
      <w:r w:rsidR="007826D6" w:rsidRPr="00325353">
        <w:rPr>
          <w:rFonts w:ascii="Arial" w:hAnsi="Arial" w:cs="Arial"/>
          <w:sz w:val="24"/>
          <w:szCs w:val="24"/>
        </w:rPr>
        <w:t xml:space="preserve">, </w:t>
      </w:r>
      <w:r w:rsidR="00F251BE" w:rsidRPr="00325353">
        <w:rPr>
          <w:rFonts w:ascii="Arial" w:hAnsi="Arial" w:cs="Arial"/>
          <w:b/>
          <w:sz w:val="24"/>
          <w:szCs w:val="24"/>
        </w:rPr>
        <w:t>n</w:t>
      </w:r>
      <w:r w:rsidR="00FC063D" w:rsidRPr="00325353">
        <w:rPr>
          <w:rFonts w:ascii="Arial" w:hAnsi="Arial" w:cs="Arial"/>
          <w:b/>
          <w:sz w:val="24"/>
          <w:szCs w:val="24"/>
        </w:rPr>
        <w:t>o período de campanha eleitoral</w:t>
      </w:r>
      <w:r w:rsidR="00F251BE" w:rsidRPr="00325353">
        <w:rPr>
          <w:rFonts w:ascii="Arial" w:hAnsi="Arial" w:cs="Arial"/>
          <w:b/>
          <w:sz w:val="24"/>
          <w:szCs w:val="24"/>
        </w:rPr>
        <w:t xml:space="preserve"> é</w:t>
      </w:r>
      <w:r w:rsidR="00FC063D" w:rsidRPr="00325353">
        <w:rPr>
          <w:rFonts w:ascii="Arial" w:hAnsi="Arial" w:cs="Arial"/>
          <w:b/>
          <w:sz w:val="24"/>
          <w:szCs w:val="24"/>
        </w:rPr>
        <w:t xml:space="preserve"> VEDADA a realização de enquetes que ve</w:t>
      </w:r>
      <w:r w:rsidR="00F251BE" w:rsidRPr="00325353">
        <w:rPr>
          <w:rFonts w:ascii="Arial" w:hAnsi="Arial" w:cs="Arial"/>
          <w:b/>
          <w:sz w:val="24"/>
          <w:szCs w:val="24"/>
        </w:rPr>
        <w:t>rsem sobre</w:t>
      </w:r>
      <w:r w:rsidR="00FC063D" w:rsidRPr="00325353">
        <w:rPr>
          <w:rFonts w:ascii="Arial" w:hAnsi="Arial" w:cs="Arial"/>
          <w:b/>
          <w:sz w:val="24"/>
          <w:szCs w:val="24"/>
        </w:rPr>
        <w:t xml:space="preserve"> processo eleitoral, </w:t>
      </w:r>
      <w:r w:rsidR="00FC063D" w:rsidRPr="00325353">
        <w:rPr>
          <w:rFonts w:ascii="Arial" w:hAnsi="Arial" w:cs="Arial"/>
          <w:sz w:val="24"/>
          <w:szCs w:val="24"/>
        </w:rPr>
        <w:t>conforme dispõe</w:t>
      </w:r>
      <w:r w:rsidR="00FC063D" w:rsidRPr="00325353">
        <w:rPr>
          <w:rFonts w:ascii="Arial" w:hAnsi="Arial" w:cs="Arial"/>
          <w:b/>
          <w:sz w:val="24"/>
          <w:szCs w:val="24"/>
        </w:rPr>
        <w:t xml:space="preserve"> </w:t>
      </w:r>
      <w:r w:rsidR="002D5661" w:rsidRPr="00325353">
        <w:rPr>
          <w:rFonts w:ascii="Arial" w:hAnsi="Arial" w:cs="Arial"/>
          <w:sz w:val="24"/>
          <w:szCs w:val="24"/>
        </w:rPr>
        <w:t xml:space="preserve">o §5º do art. 33 da Lei nº. 9.504/97, reproduzido </w:t>
      </w:r>
      <w:r w:rsidR="00F41786" w:rsidRPr="00325353">
        <w:rPr>
          <w:rStyle w:val="nfase"/>
          <w:rFonts w:ascii="Arial" w:hAnsi="Arial" w:cs="Arial"/>
          <w:bCs/>
          <w:iCs w:val="0"/>
          <w:sz w:val="24"/>
          <w:szCs w:val="24"/>
          <w:shd w:val="clear" w:color="auto" w:fill="FFFFFF"/>
        </w:rPr>
        <w:t>ipsis litteris</w:t>
      </w:r>
      <w:r w:rsidR="00F41786" w:rsidRPr="00325353">
        <w:rPr>
          <w:rStyle w:val="nfase"/>
          <w:rFonts w:ascii="Arial" w:hAnsi="Arial" w:cs="Arial"/>
          <w:b/>
          <w:bCs/>
          <w:i w:val="0"/>
          <w:iCs w:val="0"/>
          <w:sz w:val="24"/>
          <w:szCs w:val="24"/>
          <w:shd w:val="clear" w:color="auto" w:fill="FFFFFF"/>
        </w:rPr>
        <w:t xml:space="preserve"> </w:t>
      </w:r>
      <w:r w:rsidR="002D5661" w:rsidRPr="00325353">
        <w:rPr>
          <w:rFonts w:ascii="Arial" w:hAnsi="Arial" w:cs="Arial"/>
          <w:sz w:val="24"/>
          <w:szCs w:val="24"/>
        </w:rPr>
        <w:t>no</w:t>
      </w:r>
      <w:r w:rsidR="007826D6" w:rsidRPr="00325353">
        <w:rPr>
          <w:rFonts w:ascii="Arial" w:hAnsi="Arial" w:cs="Arial"/>
          <w:sz w:val="24"/>
          <w:szCs w:val="24"/>
        </w:rPr>
        <w:t xml:space="preserve"> art. 23</w:t>
      </w:r>
      <w:r w:rsidR="0061264A" w:rsidRPr="00325353">
        <w:rPr>
          <w:rFonts w:ascii="Arial" w:hAnsi="Arial" w:cs="Arial"/>
          <w:sz w:val="24"/>
          <w:szCs w:val="24"/>
        </w:rPr>
        <w:t xml:space="preserve">, </w:t>
      </w:r>
      <w:r w:rsidR="0061264A" w:rsidRPr="00325353">
        <w:rPr>
          <w:rFonts w:ascii="Arial" w:hAnsi="Arial" w:cs="Arial"/>
          <w:i/>
          <w:sz w:val="24"/>
          <w:szCs w:val="24"/>
        </w:rPr>
        <w:t>caput</w:t>
      </w:r>
      <w:r w:rsidR="00FC063D" w:rsidRPr="00325353">
        <w:rPr>
          <w:rStyle w:val="Refdenotaderodap"/>
          <w:rFonts w:ascii="Arial" w:hAnsi="Arial" w:cs="Arial"/>
          <w:sz w:val="24"/>
          <w:szCs w:val="24"/>
        </w:rPr>
        <w:footnoteReference w:id="1"/>
      </w:r>
      <w:r w:rsidR="0061264A" w:rsidRPr="00325353">
        <w:rPr>
          <w:rFonts w:ascii="Arial" w:hAnsi="Arial" w:cs="Arial"/>
          <w:sz w:val="24"/>
          <w:szCs w:val="24"/>
        </w:rPr>
        <w:t>,</w:t>
      </w:r>
      <w:r w:rsidR="007826D6" w:rsidRPr="00325353">
        <w:rPr>
          <w:rFonts w:ascii="Arial" w:hAnsi="Arial" w:cs="Arial"/>
          <w:sz w:val="24"/>
          <w:szCs w:val="24"/>
        </w:rPr>
        <w:t xml:space="preserve"> da Resolução do TSE n. 23.453/2015</w:t>
      </w:r>
      <w:r w:rsidR="00FC063D" w:rsidRPr="00325353">
        <w:rPr>
          <w:rFonts w:ascii="Arial" w:hAnsi="Arial" w:cs="Arial"/>
          <w:sz w:val="24"/>
          <w:szCs w:val="24"/>
        </w:rPr>
        <w:t>:</w:t>
      </w:r>
    </w:p>
    <w:p w:rsidR="002D5661" w:rsidRPr="00235433" w:rsidRDefault="002D5661" w:rsidP="00235433">
      <w:pPr>
        <w:spacing w:line="360" w:lineRule="auto"/>
        <w:ind w:left="2268"/>
        <w:jc w:val="both"/>
        <w:rPr>
          <w:rFonts w:ascii="Arial" w:hAnsi="Arial" w:cs="Arial"/>
          <w:shd w:val="clear" w:color="auto" w:fill="FFFFFF"/>
        </w:rPr>
      </w:pPr>
      <w:r w:rsidRPr="00235433">
        <w:rPr>
          <w:rFonts w:ascii="Arial" w:hAnsi="Arial" w:cs="Arial"/>
          <w:shd w:val="clear" w:color="auto" w:fill="FFFFFF"/>
        </w:rPr>
        <w:t>Art. 33.</w:t>
      </w:r>
    </w:p>
    <w:p w:rsidR="002D5661" w:rsidRPr="00235433" w:rsidRDefault="002D5661" w:rsidP="00235433">
      <w:pPr>
        <w:spacing w:line="360" w:lineRule="auto"/>
        <w:ind w:left="2268"/>
        <w:jc w:val="both"/>
        <w:rPr>
          <w:rFonts w:ascii="Arial" w:hAnsi="Arial" w:cs="Arial"/>
        </w:rPr>
      </w:pPr>
      <w:r w:rsidRPr="00235433">
        <w:rPr>
          <w:rFonts w:ascii="Arial" w:hAnsi="Arial" w:cs="Arial"/>
          <w:shd w:val="clear" w:color="auto" w:fill="FFFFFF"/>
        </w:rPr>
        <w:t>§ 5</w:t>
      </w:r>
      <w:r w:rsidRPr="00235433">
        <w:rPr>
          <w:rFonts w:ascii="Arial" w:hAnsi="Arial" w:cs="Arial"/>
          <w:u w:val="single"/>
          <w:shd w:val="clear" w:color="auto" w:fill="FFFFFF"/>
          <w:vertAlign w:val="superscript"/>
        </w:rPr>
        <w:t>o</w:t>
      </w:r>
      <w:r w:rsidRPr="00235433">
        <w:rPr>
          <w:rFonts w:ascii="Arial" w:hAnsi="Arial" w:cs="Arial"/>
          <w:shd w:val="clear" w:color="auto" w:fill="FFFFFF"/>
        </w:rPr>
        <w:t> É vedada, no período de campanha eleitoral, a realização de enquetes relacionadas ao processo eleitoral. </w:t>
      </w:r>
    </w:p>
    <w:p w:rsidR="0061264A" w:rsidRPr="00325353" w:rsidRDefault="00325353" w:rsidP="00C12458">
      <w:pPr>
        <w:spacing w:line="360" w:lineRule="auto"/>
        <w:jc w:val="both"/>
        <w:rPr>
          <w:rFonts w:ascii="Arial" w:hAnsi="Arial" w:cs="Arial"/>
          <w:sz w:val="24"/>
          <w:szCs w:val="24"/>
        </w:rPr>
      </w:pPr>
      <w:r>
        <w:rPr>
          <w:rFonts w:ascii="Arial" w:hAnsi="Arial" w:cs="Arial"/>
          <w:sz w:val="24"/>
          <w:szCs w:val="24"/>
        </w:rPr>
        <w:lastRenderedPageBreak/>
        <w:tab/>
      </w:r>
      <w:r w:rsidR="0061264A" w:rsidRPr="00325353">
        <w:rPr>
          <w:rFonts w:ascii="Arial" w:hAnsi="Arial" w:cs="Arial"/>
          <w:sz w:val="24"/>
          <w:szCs w:val="24"/>
        </w:rPr>
        <w:t>Em adendo</w:t>
      </w:r>
      <w:r w:rsidR="0061264A" w:rsidRPr="00325353">
        <w:rPr>
          <w:rFonts w:ascii="Arial" w:hAnsi="Arial" w:cs="Arial"/>
          <w:b/>
          <w:sz w:val="24"/>
          <w:szCs w:val="24"/>
        </w:rPr>
        <w:t>, no par</w:t>
      </w:r>
      <w:r w:rsidR="002D5661" w:rsidRPr="00325353">
        <w:rPr>
          <w:rFonts w:ascii="Arial" w:hAnsi="Arial" w:cs="Arial"/>
          <w:b/>
          <w:sz w:val="24"/>
          <w:szCs w:val="24"/>
        </w:rPr>
        <w:t>ágrafo único do mesmo artigo 23</w:t>
      </w:r>
      <w:r w:rsidR="0061264A" w:rsidRPr="00325353">
        <w:rPr>
          <w:rFonts w:ascii="Arial" w:hAnsi="Arial" w:cs="Arial"/>
          <w:b/>
          <w:sz w:val="24"/>
          <w:szCs w:val="24"/>
        </w:rPr>
        <w:t xml:space="preserve"> podemos dizer que há um conceito do referido instrumento</w:t>
      </w:r>
      <w:r w:rsidR="002D5661" w:rsidRPr="00325353">
        <w:rPr>
          <w:rFonts w:ascii="Arial" w:hAnsi="Arial" w:cs="Arial"/>
          <w:b/>
          <w:sz w:val="24"/>
          <w:szCs w:val="24"/>
        </w:rPr>
        <w:t>,</w:t>
      </w:r>
      <w:r w:rsidR="0061264A" w:rsidRPr="00325353">
        <w:rPr>
          <w:rFonts w:ascii="Arial" w:hAnsi="Arial" w:cs="Arial"/>
          <w:b/>
          <w:sz w:val="24"/>
          <w:szCs w:val="24"/>
        </w:rPr>
        <w:t xml:space="preserve"> como sendo a pesquisa de opinião pública que não obedece às disposições legais</w:t>
      </w:r>
      <w:r w:rsidR="0061264A" w:rsidRPr="00325353">
        <w:rPr>
          <w:rFonts w:ascii="Arial" w:hAnsi="Arial" w:cs="Arial"/>
          <w:sz w:val="24"/>
          <w:szCs w:val="24"/>
        </w:rPr>
        <w:t xml:space="preserve">, </w:t>
      </w:r>
      <w:proofErr w:type="spellStart"/>
      <w:r w:rsidR="0061264A" w:rsidRPr="00325353">
        <w:rPr>
          <w:rFonts w:ascii="Arial" w:hAnsi="Arial" w:cs="Arial"/>
          <w:i/>
          <w:sz w:val="24"/>
          <w:szCs w:val="24"/>
        </w:rPr>
        <w:t>rectius</w:t>
      </w:r>
      <w:proofErr w:type="spellEnd"/>
      <w:r w:rsidR="0061264A" w:rsidRPr="00325353">
        <w:rPr>
          <w:rFonts w:ascii="Arial" w:hAnsi="Arial" w:cs="Arial"/>
          <w:sz w:val="24"/>
          <w:szCs w:val="24"/>
        </w:rPr>
        <w:t>, artigo 33 da Lei nº. 9.504/97, bem como não obedece às disposições previstas na própria Resolução n. 23.453/2015</w:t>
      </w:r>
      <w:r w:rsidR="0089767A" w:rsidRPr="00325353">
        <w:rPr>
          <w:rFonts w:ascii="Arial" w:hAnsi="Arial" w:cs="Arial"/>
          <w:sz w:val="24"/>
          <w:szCs w:val="24"/>
        </w:rPr>
        <w:t>.</w:t>
      </w:r>
    </w:p>
    <w:p w:rsidR="0061264A" w:rsidRPr="00325353" w:rsidRDefault="0061264A" w:rsidP="00C12458">
      <w:pPr>
        <w:spacing w:line="360" w:lineRule="auto"/>
        <w:jc w:val="both"/>
        <w:rPr>
          <w:rFonts w:ascii="Arial" w:hAnsi="Arial" w:cs="Arial"/>
          <w:sz w:val="24"/>
          <w:szCs w:val="24"/>
        </w:rPr>
      </w:pPr>
      <w:r w:rsidRPr="00325353">
        <w:rPr>
          <w:rFonts w:ascii="Arial" w:hAnsi="Arial" w:cs="Arial"/>
          <w:sz w:val="24"/>
          <w:szCs w:val="24"/>
        </w:rPr>
        <w:t>Vejamos o citado art. 23 e seu parágrafo único da Resolução 23.453/2015:</w:t>
      </w:r>
    </w:p>
    <w:p w:rsidR="0061264A" w:rsidRPr="00235433" w:rsidRDefault="0061264A" w:rsidP="00235433">
      <w:pPr>
        <w:spacing w:after="0" w:line="360" w:lineRule="atLeast"/>
        <w:ind w:left="2268"/>
        <w:jc w:val="both"/>
        <w:rPr>
          <w:rFonts w:ascii="Arial" w:eastAsia="Times New Roman" w:hAnsi="Arial" w:cs="Arial"/>
          <w:lang w:eastAsia="pt-BR"/>
        </w:rPr>
      </w:pPr>
      <w:r w:rsidRPr="00235433">
        <w:rPr>
          <w:rFonts w:ascii="Arial" w:eastAsia="Times New Roman" w:hAnsi="Arial" w:cs="Arial"/>
          <w:lang w:eastAsia="pt-BR"/>
        </w:rPr>
        <w:t>Art. 23.  É vedada, no período de campanha eleitoral, a realização de enquetes relacionadas ao processo eleitoral.</w:t>
      </w:r>
    </w:p>
    <w:p w:rsidR="002D5661" w:rsidRPr="00235433" w:rsidRDefault="002D5661" w:rsidP="00235433">
      <w:pPr>
        <w:spacing w:after="0" w:line="360" w:lineRule="atLeast"/>
        <w:ind w:left="2268"/>
        <w:jc w:val="both"/>
        <w:rPr>
          <w:rFonts w:ascii="Arial" w:eastAsia="Times New Roman" w:hAnsi="Arial" w:cs="Arial"/>
          <w:lang w:eastAsia="pt-BR"/>
        </w:rPr>
      </w:pPr>
    </w:p>
    <w:p w:rsidR="0061264A" w:rsidRPr="00235433" w:rsidRDefault="0061264A" w:rsidP="00235433">
      <w:pPr>
        <w:spacing w:after="0" w:line="360" w:lineRule="atLeast"/>
        <w:ind w:left="2268"/>
        <w:jc w:val="both"/>
        <w:rPr>
          <w:rFonts w:ascii="Arial" w:eastAsia="Times New Roman" w:hAnsi="Arial" w:cs="Arial"/>
          <w:lang w:eastAsia="pt-BR"/>
        </w:rPr>
      </w:pPr>
      <w:r w:rsidRPr="00235433">
        <w:rPr>
          <w:rFonts w:ascii="Arial" w:eastAsia="Times New Roman" w:hAnsi="Arial" w:cs="Arial"/>
          <w:lang w:eastAsia="pt-BR"/>
        </w:rPr>
        <w:t xml:space="preserve">Parágrafo único.  Entende-se por </w:t>
      </w:r>
      <w:r w:rsidRPr="00235433">
        <w:rPr>
          <w:rFonts w:ascii="Arial" w:eastAsia="Times New Roman" w:hAnsi="Arial" w:cs="Arial"/>
          <w:b/>
          <w:lang w:eastAsia="pt-BR"/>
        </w:rPr>
        <w:t>enquete ou sondagem a pesquisa de opinião pública que não obedeça às disposições legais e às determinações previstas nesta resolução</w:t>
      </w:r>
      <w:r w:rsidRPr="00235433">
        <w:rPr>
          <w:rFonts w:ascii="Arial" w:eastAsia="Times New Roman" w:hAnsi="Arial" w:cs="Arial"/>
          <w:lang w:eastAsia="pt-BR"/>
        </w:rPr>
        <w:t>.</w:t>
      </w:r>
      <w:r w:rsidR="002D5661" w:rsidRPr="00235433">
        <w:rPr>
          <w:rFonts w:ascii="Arial" w:eastAsia="Times New Roman" w:hAnsi="Arial" w:cs="Arial"/>
          <w:lang w:eastAsia="pt-BR"/>
        </w:rPr>
        <w:t xml:space="preserve"> (grifei)</w:t>
      </w:r>
    </w:p>
    <w:p w:rsidR="0061264A" w:rsidRPr="00325353" w:rsidRDefault="0061264A" w:rsidP="00C12458">
      <w:pPr>
        <w:spacing w:line="360" w:lineRule="auto"/>
        <w:jc w:val="both"/>
        <w:rPr>
          <w:rFonts w:ascii="Arial" w:hAnsi="Arial" w:cs="Arial"/>
          <w:sz w:val="24"/>
          <w:szCs w:val="24"/>
        </w:rPr>
      </w:pPr>
    </w:p>
    <w:p w:rsidR="00517E4A" w:rsidRPr="00325353" w:rsidRDefault="00325353" w:rsidP="00C12458">
      <w:pPr>
        <w:spacing w:line="360" w:lineRule="auto"/>
        <w:jc w:val="both"/>
        <w:rPr>
          <w:rFonts w:ascii="Arial" w:hAnsi="Arial" w:cs="Arial"/>
          <w:sz w:val="24"/>
          <w:szCs w:val="24"/>
        </w:rPr>
      </w:pPr>
      <w:r>
        <w:rPr>
          <w:rFonts w:ascii="Arial" w:hAnsi="Arial" w:cs="Arial"/>
          <w:b/>
          <w:sz w:val="24"/>
          <w:szCs w:val="24"/>
        </w:rPr>
        <w:tab/>
      </w:r>
      <w:r w:rsidR="00AF5F9B" w:rsidRPr="00325353">
        <w:rPr>
          <w:rFonts w:ascii="Arial" w:hAnsi="Arial" w:cs="Arial"/>
          <w:b/>
          <w:sz w:val="24"/>
          <w:szCs w:val="24"/>
        </w:rPr>
        <w:t xml:space="preserve">Como se </w:t>
      </w:r>
      <w:proofErr w:type="gramStart"/>
      <w:r w:rsidR="00AF5F9B" w:rsidRPr="00325353">
        <w:rPr>
          <w:rFonts w:ascii="Arial" w:hAnsi="Arial" w:cs="Arial"/>
          <w:b/>
          <w:sz w:val="24"/>
          <w:szCs w:val="24"/>
        </w:rPr>
        <w:t>sabe,</w:t>
      </w:r>
      <w:proofErr w:type="gramEnd"/>
      <w:r w:rsidR="00AF5F9B" w:rsidRPr="00325353">
        <w:rPr>
          <w:rFonts w:ascii="Arial" w:hAnsi="Arial" w:cs="Arial"/>
          <w:b/>
          <w:sz w:val="24"/>
          <w:szCs w:val="24"/>
        </w:rPr>
        <w:t xml:space="preserve"> para dar conhecimento público a pesquisas </w:t>
      </w:r>
      <w:r w:rsidR="0089767A" w:rsidRPr="00325353">
        <w:rPr>
          <w:rFonts w:ascii="Arial" w:hAnsi="Arial" w:cs="Arial"/>
          <w:b/>
          <w:sz w:val="24"/>
          <w:szCs w:val="24"/>
        </w:rPr>
        <w:t xml:space="preserve">de opinião pública com cunhos </w:t>
      </w:r>
      <w:r w:rsidR="00AF5F9B" w:rsidRPr="00325353">
        <w:rPr>
          <w:rFonts w:ascii="Arial" w:hAnsi="Arial" w:cs="Arial"/>
          <w:b/>
          <w:sz w:val="24"/>
          <w:szCs w:val="24"/>
        </w:rPr>
        <w:t xml:space="preserve">eleitorais exige-se </w:t>
      </w:r>
      <w:r w:rsidR="00210E60" w:rsidRPr="00325353">
        <w:rPr>
          <w:rFonts w:ascii="Arial" w:hAnsi="Arial" w:cs="Arial"/>
          <w:b/>
          <w:sz w:val="24"/>
          <w:szCs w:val="24"/>
        </w:rPr>
        <w:t>uma série de requisitos</w:t>
      </w:r>
      <w:r w:rsidR="0089767A" w:rsidRPr="00325353">
        <w:rPr>
          <w:rFonts w:ascii="Arial" w:hAnsi="Arial" w:cs="Arial"/>
          <w:b/>
          <w:sz w:val="24"/>
          <w:szCs w:val="24"/>
        </w:rPr>
        <w:t xml:space="preserve"> </w:t>
      </w:r>
      <w:r w:rsidR="00210E60" w:rsidRPr="00325353">
        <w:rPr>
          <w:rFonts w:ascii="Arial" w:hAnsi="Arial" w:cs="Arial"/>
          <w:b/>
          <w:sz w:val="24"/>
          <w:szCs w:val="24"/>
        </w:rPr>
        <w:t>que</w:t>
      </w:r>
      <w:r w:rsidR="00F251BE" w:rsidRPr="00325353">
        <w:rPr>
          <w:rFonts w:ascii="Arial" w:hAnsi="Arial" w:cs="Arial"/>
          <w:b/>
          <w:sz w:val="24"/>
          <w:szCs w:val="24"/>
        </w:rPr>
        <w:t xml:space="preserve">, ademais, </w:t>
      </w:r>
      <w:r w:rsidR="00210E60" w:rsidRPr="00325353">
        <w:rPr>
          <w:rFonts w:ascii="Arial" w:hAnsi="Arial" w:cs="Arial"/>
          <w:b/>
          <w:sz w:val="24"/>
          <w:szCs w:val="24"/>
        </w:rPr>
        <w:t>somente</w:t>
      </w:r>
      <w:r w:rsidR="00AF5F9B" w:rsidRPr="00325353">
        <w:rPr>
          <w:rFonts w:ascii="Arial" w:hAnsi="Arial" w:cs="Arial"/>
          <w:b/>
          <w:sz w:val="24"/>
          <w:szCs w:val="24"/>
        </w:rPr>
        <w:t xml:space="preserve"> </w:t>
      </w:r>
      <w:r w:rsidR="00517E4A" w:rsidRPr="00325353">
        <w:rPr>
          <w:rFonts w:ascii="Arial" w:hAnsi="Arial" w:cs="Arial"/>
          <w:b/>
          <w:sz w:val="24"/>
          <w:szCs w:val="24"/>
        </w:rPr>
        <w:t xml:space="preserve">um profissional de estatística </w:t>
      </w:r>
      <w:r w:rsidR="00210E60" w:rsidRPr="00325353">
        <w:rPr>
          <w:rFonts w:ascii="Arial" w:hAnsi="Arial" w:cs="Arial"/>
          <w:b/>
          <w:sz w:val="24"/>
          <w:szCs w:val="24"/>
        </w:rPr>
        <w:t>está apto a atender</w:t>
      </w:r>
      <w:r w:rsidR="00517E4A" w:rsidRPr="00325353">
        <w:rPr>
          <w:rStyle w:val="Refdenotaderodap"/>
          <w:rFonts w:ascii="Arial" w:hAnsi="Arial" w:cs="Arial"/>
          <w:sz w:val="24"/>
          <w:szCs w:val="24"/>
        </w:rPr>
        <w:footnoteReference w:id="2"/>
      </w:r>
      <w:r w:rsidR="00AF5F9B" w:rsidRPr="00325353">
        <w:rPr>
          <w:rFonts w:ascii="Arial" w:hAnsi="Arial" w:cs="Arial"/>
          <w:sz w:val="24"/>
          <w:szCs w:val="24"/>
        </w:rPr>
        <w:t xml:space="preserve">. </w:t>
      </w:r>
      <w:r w:rsidR="00054C9D" w:rsidRPr="00325353">
        <w:rPr>
          <w:rFonts w:ascii="Arial" w:hAnsi="Arial" w:cs="Arial"/>
          <w:sz w:val="24"/>
          <w:szCs w:val="24"/>
        </w:rPr>
        <w:t xml:space="preserve">Não é por outro motivo </w:t>
      </w:r>
      <w:r w:rsidR="00517E4A" w:rsidRPr="00325353">
        <w:rPr>
          <w:rFonts w:ascii="Arial" w:hAnsi="Arial" w:cs="Arial"/>
          <w:sz w:val="24"/>
          <w:szCs w:val="24"/>
        </w:rPr>
        <w:t xml:space="preserve">que </w:t>
      </w:r>
      <w:r w:rsidR="00054C9D" w:rsidRPr="00325353">
        <w:rPr>
          <w:rFonts w:ascii="Arial" w:hAnsi="Arial" w:cs="Arial"/>
          <w:sz w:val="24"/>
          <w:szCs w:val="24"/>
        </w:rPr>
        <w:t xml:space="preserve">a Resolução TSE nº. 23.453, de 15 de dezembro de 2015 </w:t>
      </w:r>
      <w:r w:rsidR="00AF5F9B" w:rsidRPr="00325353">
        <w:rPr>
          <w:rFonts w:ascii="Arial" w:hAnsi="Arial" w:cs="Arial"/>
          <w:sz w:val="24"/>
          <w:szCs w:val="24"/>
        </w:rPr>
        <w:t>determina</w:t>
      </w:r>
      <w:r w:rsidR="0089767A" w:rsidRPr="00325353">
        <w:rPr>
          <w:rFonts w:ascii="Arial" w:hAnsi="Arial" w:cs="Arial"/>
          <w:sz w:val="24"/>
          <w:szCs w:val="24"/>
        </w:rPr>
        <w:t>, dentre vários requisitos,</w:t>
      </w:r>
      <w:r w:rsidR="00AF5F9B" w:rsidRPr="00325353">
        <w:rPr>
          <w:rFonts w:ascii="Arial" w:hAnsi="Arial" w:cs="Arial"/>
          <w:sz w:val="24"/>
          <w:szCs w:val="24"/>
        </w:rPr>
        <w:t xml:space="preserve"> </w:t>
      </w:r>
      <w:r w:rsidR="0089767A" w:rsidRPr="00325353">
        <w:rPr>
          <w:rFonts w:ascii="Arial" w:hAnsi="Arial" w:cs="Arial"/>
          <w:b/>
          <w:sz w:val="24"/>
          <w:szCs w:val="24"/>
          <w:u w:val="single"/>
        </w:rPr>
        <w:t xml:space="preserve">a necessidade </w:t>
      </w:r>
      <w:r w:rsidR="00F251BE" w:rsidRPr="00325353">
        <w:rPr>
          <w:rFonts w:ascii="Arial" w:hAnsi="Arial" w:cs="Arial"/>
          <w:b/>
          <w:sz w:val="24"/>
          <w:szCs w:val="24"/>
          <w:u w:val="single"/>
        </w:rPr>
        <w:t xml:space="preserve">de registrar </w:t>
      </w:r>
      <w:r w:rsidR="00054C9D" w:rsidRPr="00325353">
        <w:rPr>
          <w:rFonts w:ascii="Arial" w:hAnsi="Arial" w:cs="Arial"/>
          <w:b/>
          <w:sz w:val="24"/>
          <w:szCs w:val="24"/>
          <w:u w:val="single"/>
        </w:rPr>
        <w:t>a pesquisa na Justiça Eleitoral</w:t>
      </w:r>
      <w:r w:rsidR="00AF5F9B" w:rsidRPr="00325353">
        <w:rPr>
          <w:rFonts w:ascii="Arial" w:hAnsi="Arial" w:cs="Arial"/>
          <w:sz w:val="24"/>
          <w:szCs w:val="24"/>
        </w:rPr>
        <w:t>. Basta ler o que dispõe o</w:t>
      </w:r>
      <w:r w:rsidR="0089767A" w:rsidRPr="00325353">
        <w:rPr>
          <w:rFonts w:ascii="Arial" w:hAnsi="Arial" w:cs="Arial"/>
          <w:sz w:val="24"/>
          <w:szCs w:val="24"/>
        </w:rPr>
        <w:t>s</w:t>
      </w:r>
      <w:r w:rsidR="00AF5F9B" w:rsidRPr="00325353">
        <w:rPr>
          <w:rFonts w:ascii="Arial" w:hAnsi="Arial" w:cs="Arial"/>
          <w:sz w:val="24"/>
          <w:szCs w:val="24"/>
        </w:rPr>
        <w:t xml:space="preserve"> </w:t>
      </w:r>
      <w:r w:rsidR="0089767A" w:rsidRPr="00325353">
        <w:rPr>
          <w:rFonts w:ascii="Arial" w:hAnsi="Arial" w:cs="Arial"/>
          <w:sz w:val="24"/>
          <w:szCs w:val="24"/>
        </w:rPr>
        <w:t xml:space="preserve">artigos 1º e </w:t>
      </w:r>
      <w:r w:rsidR="00AF5F9B" w:rsidRPr="00325353">
        <w:rPr>
          <w:rFonts w:ascii="Arial" w:hAnsi="Arial" w:cs="Arial"/>
          <w:sz w:val="24"/>
          <w:szCs w:val="24"/>
        </w:rPr>
        <w:t>2º da referida norma:</w:t>
      </w:r>
    </w:p>
    <w:p w:rsidR="00591B5B" w:rsidRPr="00235433" w:rsidRDefault="0089767A" w:rsidP="00235433">
      <w:pPr>
        <w:spacing w:line="360" w:lineRule="auto"/>
        <w:ind w:left="2268"/>
        <w:jc w:val="both"/>
        <w:rPr>
          <w:rFonts w:ascii="Arial" w:hAnsi="Arial" w:cs="Arial"/>
        </w:rPr>
      </w:pPr>
      <w:r w:rsidRPr="00235433">
        <w:rPr>
          <w:rFonts w:ascii="Arial" w:hAnsi="Arial" w:cs="Arial"/>
        </w:rPr>
        <w:t>Art. 1º </w:t>
      </w:r>
      <w:r w:rsidRPr="00235433">
        <w:rPr>
          <w:rStyle w:val="apple-converted-space"/>
          <w:rFonts w:ascii="Arial" w:hAnsi="Arial" w:cs="Arial"/>
        </w:rPr>
        <w:t> </w:t>
      </w:r>
      <w:r w:rsidRPr="00235433">
        <w:rPr>
          <w:rFonts w:ascii="Arial" w:hAnsi="Arial" w:cs="Arial"/>
        </w:rPr>
        <w:t xml:space="preserve">Esta resolução disciplina os procedimentos relativos ao registro e à </w:t>
      </w:r>
      <w:r w:rsidRPr="00235433">
        <w:rPr>
          <w:rFonts w:ascii="Arial" w:hAnsi="Arial" w:cs="Arial"/>
          <w:b/>
        </w:rPr>
        <w:t>divulgação de pesquisas de opinião pública para as eleições de 2016</w:t>
      </w:r>
      <w:r w:rsidRPr="00235433">
        <w:rPr>
          <w:rFonts w:ascii="Arial" w:hAnsi="Arial" w:cs="Arial"/>
        </w:rPr>
        <w:t>.</w:t>
      </w:r>
    </w:p>
    <w:p w:rsidR="00AA119F" w:rsidRPr="00235433" w:rsidRDefault="00054C9D" w:rsidP="00235433">
      <w:pPr>
        <w:spacing w:line="360" w:lineRule="auto"/>
        <w:ind w:left="2268"/>
        <w:jc w:val="both"/>
        <w:rPr>
          <w:rFonts w:ascii="Arial" w:hAnsi="Arial" w:cs="Arial"/>
        </w:rPr>
      </w:pPr>
      <w:r w:rsidRPr="00235433">
        <w:rPr>
          <w:rFonts w:ascii="Arial" w:hAnsi="Arial" w:cs="Arial"/>
        </w:rPr>
        <w:t xml:space="preserve">Art. 2º A partir de 1º de janeiro de 2016, </w:t>
      </w:r>
      <w:r w:rsidRPr="00235433">
        <w:rPr>
          <w:rFonts w:ascii="Arial" w:hAnsi="Arial" w:cs="Arial"/>
          <w:b/>
          <w:i/>
          <w:u w:val="single"/>
        </w:rPr>
        <w:t>as entidades e as empresas</w:t>
      </w:r>
      <w:r w:rsidRPr="00235433">
        <w:rPr>
          <w:rFonts w:ascii="Arial" w:hAnsi="Arial" w:cs="Arial"/>
          <w:b/>
        </w:rPr>
        <w:t xml:space="preserve"> que realizarem </w:t>
      </w:r>
      <w:r w:rsidRPr="00235433">
        <w:rPr>
          <w:rFonts w:ascii="Arial" w:hAnsi="Arial" w:cs="Arial"/>
          <w:b/>
          <w:i/>
          <w:u w:val="single"/>
        </w:rPr>
        <w:t>pesquisas de opinião pública</w:t>
      </w:r>
      <w:r w:rsidRPr="00235433">
        <w:rPr>
          <w:rFonts w:ascii="Arial" w:hAnsi="Arial" w:cs="Arial"/>
          <w:b/>
        </w:rPr>
        <w:t xml:space="preserve"> relativas às </w:t>
      </w:r>
      <w:r w:rsidRPr="00235433">
        <w:rPr>
          <w:rFonts w:ascii="Arial" w:hAnsi="Arial" w:cs="Arial"/>
          <w:b/>
          <w:i/>
          <w:u w:val="single"/>
        </w:rPr>
        <w:t>eleições ou aos candidatos</w:t>
      </w:r>
      <w:r w:rsidRPr="00235433">
        <w:rPr>
          <w:rFonts w:ascii="Arial" w:hAnsi="Arial" w:cs="Arial"/>
        </w:rPr>
        <w:t xml:space="preserve">, para conhecimento público, </w:t>
      </w:r>
      <w:r w:rsidRPr="00235433">
        <w:rPr>
          <w:rFonts w:ascii="Arial" w:hAnsi="Arial" w:cs="Arial"/>
          <w:b/>
          <w:i/>
          <w:u w:val="single"/>
        </w:rPr>
        <w:t>são obrigadas</w:t>
      </w:r>
      <w:r w:rsidRPr="00235433">
        <w:rPr>
          <w:rFonts w:ascii="Arial" w:hAnsi="Arial" w:cs="Arial"/>
        </w:rPr>
        <w:t xml:space="preserve">, para cada pesquisa, </w:t>
      </w:r>
      <w:r w:rsidRPr="00235433">
        <w:rPr>
          <w:rFonts w:ascii="Arial" w:hAnsi="Arial" w:cs="Arial"/>
          <w:b/>
        </w:rPr>
        <w:t>a registrar no Juízo Eleitoral</w:t>
      </w:r>
      <w:r w:rsidRPr="00235433">
        <w:rPr>
          <w:rFonts w:ascii="Arial" w:hAnsi="Arial" w:cs="Arial"/>
        </w:rPr>
        <w:t xml:space="preserve"> ao qual compete fazer o registro dos candidatos, com no mínimo cinco dias de antecedência da divulgação, </w:t>
      </w:r>
      <w:r w:rsidRPr="00235433">
        <w:rPr>
          <w:rFonts w:ascii="Arial" w:hAnsi="Arial" w:cs="Arial"/>
          <w:b/>
          <w:i/>
          <w:u w:val="single"/>
        </w:rPr>
        <w:t>as seguintes informações</w:t>
      </w:r>
      <w:r w:rsidRPr="00235433">
        <w:rPr>
          <w:rFonts w:ascii="Arial" w:hAnsi="Arial" w:cs="Arial"/>
        </w:rPr>
        <w:t xml:space="preserve"> (</w:t>
      </w:r>
      <w:hyperlink r:id="rId14" w:anchor="art33" w:history="1">
        <w:r w:rsidRPr="00235433">
          <w:rPr>
            <w:rStyle w:val="Hyperlink"/>
            <w:rFonts w:ascii="Arial" w:hAnsi="Arial" w:cs="Arial"/>
            <w:color w:val="auto"/>
          </w:rPr>
          <w:t>Lei n° 9.504/1997, art. 33, caput, incisos I a VII e § 1º</w:t>
        </w:r>
      </w:hyperlink>
      <w:r w:rsidRPr="00235433">
        <w:rPr>
          <w:rFonts w:ascii="Arial" w:hAnsi="Arial" w:cs="Arial"/>
        </w:rPr>
        <w:t>): (grifei</w:t>
      </w:r>
      <w:proofErr w:type="gramStart"/>
      <w:r w:rsidRPr="00235433">
        <w:rPr>
          <w:rFonts w:ascii="Arial" w:hAnsi="Arial" w:cs="Arial"/>
        </w:rPr>
        <w:t>)</w:t>
      </w:r>
      <w:proofErr w:type="gramEnd"/>
    </w:p>
    <w:p w:rsidR="0089767A" w:rsidRPr="00325353" w:rsidRDefault="00325353" w:rsidP="00C12458">
      <w:pPr>
        <w:spacing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ab/>
      </w:r>
      <w:r w:rsidR="0089767A" w:rsidRPr="00325353">
        <w:rPr>
          <w:rStyle w:val="Hyperlink"/>
          <w:rFonts w:ascii="Arial" w:hAnsi="Arial" w:cs="Arial"/>
          <w:color w:val="auto"/>
          <w:sz w:val="24"/>
          <w:szCs w:val="24"/>
          <w:u w:val="none"/>
        </w:rPr>
        <w:t xml:space="preserve">Nem se </w:t>
      </w:r>
      <w:proofErr w:type="gramStart"/>
      <w:r w:rsidR="0089767A" w:rsidRPr="00325353">
        <w:rPr>
          <w:rStyle w:val="Hyperlink"/>
          <w:rFonts w:ascii="Arial" w:hAnsi="Arial" w:cs="Arial"/>
          <w:color w:val="auto"/>
          <w:sz w:val="24"/>
          <w:szCs w:val="24"/>
          <w:u w:val="none"/>
        </w:rPr>
        <w:t>diga</w:t>
      </w:r>
      <w:r w:rsidR="000265DE" w:rsidRPr="00325353">
        <w:rPr>
          <w:rStyle w:val="Hyperlink"/>
          <w:rFonts w:ascii="Arial" w:hAnsi="Arial" w:cs="Arial"/>
          <w:color w:val="auto"/>
          <w:sz w:val="24"/>
          <w:szCs w:val="24"/>
          <w:u w:val="none"/>
        </w:rPr>
        <w:t>,</w:t>
      </w:r>
      <w:proofErr w:type="gramEnd"/>
      <w:r w:rsidR="000265DE" w:rsidRPr="00325353">
        <w:rPr>
          <w:rStyle w:val="Hyperlink"/>
          <w:rFonts w:ascii="Arial" w:hAnsi="Arial" w:cs="Arial"/>
          <w:color w:val="auto"/>
          <w:sz w:val="24"/>
          <w:szCs w:val="24"/>
          <w:u w:val="none"/>
        </w:rPr>
        <w:t xml:space="preserve"> como argumento de defesa,</w:t>
      </w:r>
      <w:r w:rsidR="0089767A" w:rsidRPr="00325353">
        <w:rPr>
          <w:rStyle w:val="Hyperlink"/>
          <w:rFonts w:ascii="Arial" w:hAnsi="Arial" w:cs="Arial"/>
          <w:color w:val="auto"/>
          <w:sz w:val="24"/>
          <w:szCs w:val="24"/>
          <w:u w:val="none"/>
        </w:rPr>
        <w:t xml:space="preserve"> que o referido aplicativo permite aos eleitores </w:t>
      </w:r>
      <w:r w:rsidR="000265DE" w:rsidRPr="00325353">
        <w:rPr>
          <w:rStyle w:val="Hyperlink"/>
          <w:rFonts w:ascii="Arial" w:hAnsi="Arial" w:cs="Arial"/>
          <w:color w:val="auto"/>
          <w:sz w:val="24"/>
          <w:szCs w:val="24"/>
          <w:u w:val="none"/>
        </w:rPr>
        <w:t xml:space="preserve">visualizar de forma mais simples e direta os candidatos de cada Município, uma vez que </w:t>
      </w:r>
      <w:r w:rsidR="000265DE" w:rsidRPr="00325353">
        <w:rPr>
          <w:rStyle w:val="Hyperlink"/>
          <w:rFonts w:ascii="Arial" w:hAnsi="Arial" w:cs="Arial"/>
          <w:b/>
          <w:color w:val="auto"/>
          <w:sz w:val="24"/>
          <w:szCs w:val="24"/>
          <w:u w:val="none"/>
        </w:rPr>
        <w:t xml:space="preserve">o </w:t>
      </w:r>
      <w:r w:rsidR="00F251BE" w:rsidRPr="00325353">
        <w:rPr>
          <w:rStyle w:val="Hyperlink"/>
          <w:rFonts w:ascii="Arial" w:hAnsi="Arial" w:cs="Arial"/>
          <w:b/>
          <w:color w:val="auto"/>
          <w:sz w:val="24"/>
          <w:szCs w:val="24"/>
          <w:u w:val="none"/>
        </w:rPr>
        <w:t xml:space="preserve">aplicativo ELEIÇÕES 2016 </w:t>
      </w:r>
      <w:r w:rsidR="000265DE" w:rsidRPr="00325353">
        <w:rPr>
          <w:rStyle w:val="Hyperlink"/>
          <w:rFonts w:ascii="Arial" w:hAnsi="Arial" w:cs="Arial"/>
          <w:b/>
          <w:color w:val="auto"/>
          <w:sz w:val="24"/>
          <w:szCs w:val="24"/>
          <w:u w:val="none"/>
        </w:rPr>
        <w:t xml:space="preserve">também </w:t>
      </w:r>
      <w:r w:rsidR="00F41786" w:rsidRPr="00325353">
        <w:rPr>
          <w:rStyle w:val="Hyperlink"/>
          <w:rFonts w:ascii="Arial" w:hAnsi="Arial" w:cs="Arial"/>
          <w:b/>
          <w:color w:val="auto"/>
          <w:sz w:val="24"/>
          <w:szCs w:val="24"/>
          <w:u w:val="none"/>
        </w:rPr>
        <w:t>assevera</w:t>
      </w:r>
      <w:r w:rsidR="000265DE" w:rsidRPr="00325353">
        <w:rPr>
          <w:rStyle w:val="Hyperlink"/>
          <w:rFonts w:ascii="Arial" w:hAnsi="Arial" w:cs="Arial"/>
          <w:b/>
          <w:color w:val="auto"/>
          <w:sz w:val="24"/>
          <w:szCs w:val="24"/>
          <w:u w:val="none"/>
        </w:rPr>
        <w:t xml:space="preserve">, conforme disposto na descrição do aplicativo, que </w:t>
      </w:r>
      <w:r w:rsidR="00F41786" w:rsidRPr="00325353">
        <w:rPr>
          <w:rStyle w:val="Hyperlink"/>
          <w:rFonts w:ascii="Arial" w:hAnsi="Arial" w:cs="Arial"/>
          <w:b/>
          <w:color w:val="auto"/>
          <w:sz w:val="24"/>
          <w:szCs w:val="24"/>
          <w:u w:val="none"/>
        </w:rPr>
        <w:t xml:space="preserve">o </w:t>
      </w:r>
      <w:r w:rsidR="000265DE" w:rsidRPr="00325353">
        <w:rPr>
          <w:rStyle w:val="Hyperlink"/>
          <w:rFonts w:ascii="Arial" w:hAnsi="Arial" w:cs="Arial"/>
          <w:b/>
          <w:color w:val="auto"/>
          <w:sz w:val="24"/>
          <w:szCs w:val="24"/>
          <w:u w:val="none"/>
        </w:rPr>
        <w:t xml:space="preserve">usuário </w:t>
      </w:r>
      <w:r w:rsidR="000265DE" w:rsidRPr="00325353">
        <w:rPr>
          <w:rStyle w:val="Hyperlink"/>
          <w:rFonts w:ascii="Arial" w:hAnsi="Arial" w:cs="Arial"/>
          <w:b/>
          <w:color w:val="auto"/>
          <w:sz w:val="24"/>
          <w:szCs w:val="24"/>
        </w:rPr>
        <w:t>“</w:t>
      </w:r>
      <w:r w:rsidR="000265DE" w:rsidRPr="00325353">
        <w:rPr>
          <w:rFonts w:ascii="Arial" w:eastAsia="Times New Roman" w:hAnsi="Arial" w:cs="Arial"/>
          <w:b/>
          <w:i/>
          <w:sz w:val="24"/>
          <w:szCs w:val="24"/>
          <w:u w:val="single"/>
          <w:shd w:val="clear" w:color="auto" w:fill="FFFFFF"/>
          <w:lang w:eastAsia="pt-BR"/>
        </w:rPr>
        <w:t>também poderá mostrar seu apoio aos candidatos e compartilhar com seus amigos os seus candidatos favoritos</w:t>
      </w:r>
      <w:r w:rsidR="000265DE" w:rsidRPr="00325353">
        <w:rPr>
          <w:rStyle w:val="Hyperlink"/>
          <w:rFonts w:ascii="Arial" w:hAnsi="Arial" w:cs="Arial"/>
          <w:b/>
          <w:color w:val="auto"/>
          <w:sz w:val="24"/>
          <w:szCs w:val="24"/>
        </w:rPr>
        <w:t>”,</w:t>
      </w:r>
      <w:r w:rsidR="000265DE" w:rsidRPr="00325353">
        <w:rPr>
          <w:rStyle w:val="Hyperlink"/>
          <w:rFonts w:ascii="Arial" w:hAnsi="Arial" w:cs="Arial"/>
          <w:b/>
          <w:color w:val="auto"/>
          <w:sz w:val="24"/>
          <w:szCs w:val="24"/>
          <w:u w:val="none"/>
        </w:rPr>
        <w:t xml:space="preserve"> formando uma lista de apoio aos candidatos.</w:t>
      </w:r>
    </w:p>
    <w:p w:rsidR="000265DE" w:rsidRPr="00325353" w:rsidRDefault="00325353" w:rsidP="00C12458">
      <w:pPr>
        <w:spacing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0265DE" w:rsidRPr="00325353">
        <w:rPr>
          <w:rStyle w:val="Hyperlink"/>
          <w:rFonts w:ascii="Arial" w:hAnsi="Arial" w:cs="Arial"/>
          <w:color w:val="auto"/>
          <w:sz w:val="24"/>
          <w:szCs w:val="24"/>
          <w:u w:val="none"/>
        </w:rPr>
        <w:t xml:space="preserve">Trata-se de </w:t>
      </w:r>
      <w:r w:rsidR="000265DE" w:rsidRPr="00325353">
        <w:rPr>
          <w:rStyle w:val="Hyperlink"/>
          <w:rFonts w:ascii="Arial" w:hAnsi="Arial" w:cs="Arial"/>
          <w:b/>
          <w:color w:val="auto"/>
          <w:sz w:val="24"/>
          <w:szCs w:val="24"/>
          <w:u w:val="none"/>
        </w:rPr>
        <w:t>aplicativo que vincula uma funcionalidade de ENQUETE, sem obediência aos requisitos legais e da Resolução n. 23.453/2015, o que, como demonstramos acima, consubstancia hipótese VEDADA</w:t>
      </w:r>
      <w:r w:rsidR="00BC0037" w:rsidRPr="00325353">
        <w:rPr>
          <w:rStyle w:val="Hyperlink"/>
          <w:rFonts w:ascii="Arial" w:hAnsi="Arial" w:cs="Arial"/>
          <w:color w:val="auto"/>
          <w:sz w:val="24"/>
          <w:szCs w:val="24"/>
          <w:u w:val="none"/>
        </w:rPr>
        <w:t xml:space="preserve"> pela Lei nº. 9.504/97 e resolução em voga.</w:t>
      </w:r>
    </w:p>
    <w:p w:rsidR="00035312" w:rsidRPr="00325353" w:rsidRDefault="00325353" w:rsidP="00C12458">
      <w:pPr>
        <w:spacing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035312" w:rsidRPr="00325353">
        <w:rPr>
          <w:rStyle w:val="Hyperlink"/>
          <w:rFonts w:ascii="Arial" w:hAnsi="Arial" w:cs="Arial"/>
          <w:color w:val="auto"/>
          <w:sz w:val="24"/>
          <w:szCs w:val="24"/>
          <w:u w:val="none"/>
        </w:rPr>
        <w:t>Sobre o tema, apresentamos alg</w:t>
      </w:r>
      <w:r w:rsidR="009830B9" w:rsidRPr="00325353">
        <w:rPr>
          <w:rStyle w:val="Hyperlink"/>
          <w:rFonts w:ascii="Arial" w:hAnsi="Arial" w:cs="Arial"/>
          <w:color w:val="auto"/>
          <w:sz w:val="24"/>
          <w:szCs w:val="24"/>
          <w:u w:val="none"/>
        </w:rPr>
        <w:t>uns julgados aplicáveis a</w:t>
      </w:r>
      <w:r w:rsidR="00F41786" w:rsidRPr="00325353">
        <w:rPr>
          <w:rStyle w:val="Hyperlink"/>
          <w:rFonts w:ascii="Arial" w:hAnsi="Arial" w:cs="Arial"/>
          <w:color w:val="auto"/>
          <w:sz w:val="24"/>
          <w:szCs w:val="24"/>
          <w:u w:val="none"/>
        </w:rPr>
        <w:t xml:space="preserve">o caso de divulgação de pesquisas </w:t>
      </w:r>
      <w:r w:rsidR="009830B9" w:rsidRPr="00325353">
        <w:rPr>
          <w:rStyle w:val="Hyperlink"/>
          <w:rFonts w:ascii="Arial" w:hAnsi="Arial" w:cs="Arial"/>
          <w:color w:val="auto"/>
          <w:sz w:val="24"/>
          <w:szCs w:val="24"/>
          <w:u w:val="none"/>
        </w:rPr>
        <w:t>sem observância das formalidades legais, o que inclui a hipóteses da divulgação de enquetes</w:t>
      </w:r>
      <w:r w:rsidR="00035312" w:rsidRPr="00325353">
        <w:rPr>
          <w:rStyle w:val="Hyperlink"/>
          <w:rFonts w:ascii="Arial" w:hAnsi="Arial" w:cs="Arial"/>
          <w:color w:val="auto"/>
          <w:sz w:val="24"/>
          <w:szCs w:val="24"/>
          <w:u w:val="none"/>
        </w:rPr>
        <w:t>:</w:t>
      </w:r>
    </w:p>
    <w:p w:rsidR="00035312" w:rsidRPr="00235433" w:rsidRDefault="00522688" w:rsidP="003F5F6E">
      <w:pPr>
        <w:ind w:left="2268"/>
        <w:jc w:val="both"/>
        <w:rPr>
          <w:rFonts w:ascii="Arial" w:hAnsi="Arial" w:cs="Arial"/>
        </w:rPr>
      </w:pPr>
      <w:r w:rsidRPr="00235433">
        <w:rPr>
          <w:rFonts w:ascii="Arial" w:hAnsi="Arial" w:cs="Arial"/>
        </w:rPr>
        <w:t>“</w:t>
      </w:r>
      <w:r w:rsidR="00035312" w:rsidRPr="00235433">
        <w:rPr>
          <w:rFonts w:ascii="Arial" w:hAnsi="Arial" w:cs="Arial"/>
        </w:rPr>
        <w:t xml:space="preserve">RECURSOS ELEITORAIS. </w:t>
      </w:r>
      <w:r w:rsidR="00035312" w:rsidRPr="00235433">
        <w:rPr>
          <w:rFonts w:ascii="Arial" w:hAnsi="Arial" w:cs="Arial"/>
          <w:b/>
        </w:rPr>
        <w:t>PESQUISA NÃO REGISTRADA NA JUSTIÇA ELEITORAL. DIVULGAÇÃO NA REDE SOCIAL (FACEBOOK</w:t>
      </w:r>
      <w:r w:rsidR="00035312" w:rsidRPr="00235433">
        <w:rPr>
          <w:rFonts w:ascii="Arial" w:hAnsi="Arial" w:cs="Arial"/>
        </w:rPr>
        <w:t xml:space="preserve">). ALEGADA VIOLAÇÃO AO ART. 33, §3º, DA LEI Nº 9.504/1997. CONDENAÇÃO EM MULTA NA PRIMEIRA INSTÂNCIA. PRELIMINAR. ILEGITIMIDADE PASSIVA. </w:t>
      </w:r>
      <w:r w:rsidR="00035312" w:rsidRPr="00235433">
        <w:rPr>
          <w:rFonts w:ascii="Arial" w:hAnsi="Arial" w:cs="Arial"/>
          <w:b/>
          <w:bCs/>
          <w:u w:val="single"/>
        </w:rPr>
        <w:t>A LEGITIMIDADE PASSIVA ALCANÇA (EM TESE) TANTO O RESPONSÁVEL PELA REALIZAÇÃO DA PESQUISA QUANTO O RESPONSÁVEL POR SUA DIVULGAÇÃO.</w:t>
      </w:r>
      <w:r w:rsidR="00035312" w:rsidRPr="00235433">
        <w:rPr>
          <w:rFonts w:ascii="Arial" w:hAnsi="Arial" w:cs="Arial"/>
        </w:rPr>
        <w:t xml:space="preserve"> PRELIMINAR REJEITADA. MÉRITO. </w:t>
      </w:r>
      <w:r w:rsidR="00035312" w:rsidRPr="00235433">
        <w:rPr>
          <w:rFonts w:ascii="Arial" w:hAnsi="Arial" w:cs="Arial"/>
          <w:b/>
        </w:rPr>
        <w:t>PESQUISA POSTADA EM PERFIL DO FACEBOOK</w:t>
      </w:r>
      <w:r w:rsidR="00035312" w:rsidRPr="00235433">
        <w:rPr>
          <w:rFonts w:ascii="Arial" w:hAnsi="Arial" w:cs="Arial"/>
        </w:rPr>
        <w:t xml:space="preserve"> SOB COMENTÁRIO DE QUE SERIA PRECISO CERTIFICAR SOBRE A CONFIABILIDADE DOS NÚMEROS APRESENTADOS. AUSÊNCIA DE REGISTRO NA JUSTIÇA ELEITORAL. </w:t>
      </w:r>
      <w:r w:rsidR="00035312" w:rsidRPr="00235433">
        <w:rPr>
          <w:rFonts w:ascii="Arial" w:hAnsi="Arial" w:cs="Arial"/>
          <w:b/>
          <w:bCs/>
          <w:u w:val="single"/>
        </w:rPr>
        <w:t>MAIS DE QUATRO MIL POTENCIAIS COMPARTILHADORES. COMPROVAÇÃO. ILICITUDE CONFIGURADA. CONDENAÇÃO MANTIDA</w:t>
      </w:r>
      <w:r w:rsidR="00035312" w:rsidRPr="00235433">
        <w:rPr>
          <w:rFonts w:ascii="Arial" w:hAnsi="Arial" w:cs="Arial"/>
        </w:rPr>
        <w:t>. RECURSOS CONHECIDOS E DESPROVIDOS.</w:t>
      </w:r>
      <w:r w:rsidRPr="00235433">
        <w:rPr>
          <w:rFonts w:ascii="Arial" w:hAnsi="Arial" w:cs="Arial"/>
        </w:rPr>
        <w:t>”</w:t>
      </w:r>
      <w:r w:rsidR="00035312" w:rsidRPr="00235433">
        <w:rPr>
          <w:rFonts w:ascii="Arial" w:hAnsi="Arial" w:cs="Arial"/>
        </w:rPr>
        <w:t xml:space="preserve"> (</w:t>
      </w:r>
      <w:r w:rsidRPr="00235433">
        <w:rPr>
          <w:rFonts w:ascii="Arial" w:hAnsi="Arial" w:cs="Arial"/>
        </w:rPr>
        <w:t>T</w:t>
      </w:r>
      <w:r w:rsidR="007C4A00" w:rsidRPr="00235433">
        <w:rPr>
          <w:rFonts w:ascii="Arial" w:hAnsi="Arial" w:cs="Arial"/>
        </w:rPr>
        <w:t>R</w:t>
      </w:r>
      <w:r w:rsidRPr="00235433">
        <w:rPr>
          <w:rFonts w:ascii="Arial" w:hAnsi="Arial" w:cs="Arial"/>
        </w:rPr>
        <w:t>E</w:t>
      </w:r>
      <w:r w:rsidR="007C4A00" w:rsidRPr="00235433">
        <w:rPr>
          <w:rFonts w:ascii="Arial" w:hAnsi="Arial" w:cs="Arial"/>
        </w:rPr>
        <w:t xml:space="preserve">-GO. </w:t>
      </w:r>
      <w:r w:rsidR="00035312" w:rsidRPr="00235433">
        <w:rPr>
          <w:rFonts w:ascii="Arial" w:hAnsi="Arial" w:cs="Arial"/>
        </w:rPr>
        <w:t xml:space="preserve">RECURSO ELEITORAL nº 56117, Acórdão nº 15238/2014 de 23/09/2014, </w:t>
      </w:r>
      <w:proofErr w:type="gramStart"/>
      <w:r w:rsidR="00035312" w:rsidRPr="00235433">
        <w:rPr>
          <w:rFonts w:ascii="Arial" w:hAnsi="Arial" w:cs="Arial"/>
        </w:rPr>
        <w:t>Relator(</w:t>
      </w:r>
      <w:proofErr w:type="gramEnd"/>
      <w:r w:rsidR="00035312" w:rsidRPr="00235433">
        <w:rPr>
          <w:rFonts w:ascii="Arial" w:hAnsi="Arial" w:cs="Arial"/>
        </w:rPr>
        <w:t>a) MARCELO ARANTES DE MELO BORGES, Publicação: DJ - Diário de justiça, Tomo 209, Data 29/9/2014, Página 2/3)</w:t>
      </w:r>
    </w:p>
    <w:p w:rsidR="00F41786" w:rsidRPr="00235433" w:rsidRDefault="00522688" w:rsidP="003F5F6E">
      <w:pPr>
        <w:ind w:left="2268"/>
        <w:jc w:val="both"/>
        <w:rPr>
          <w:rFonts w:ascii="Arial" w:hAnsi="Arial" w:cs="Arial"/>
        </w:rPr>
      </w:pPr>
      <w:proofErr w:type="gramStart"/>
      <w:r w:rsidRPr="00235433">
        <w:rPr>
          <w:rFonts w:ascii="Arial" w:hAnsi="Arial" w:cs="Arial"/>
        </w:rPr>
        <w:t>“</w:t>
      </w:r>
      <w:r w:rsidR="00F41786" w:rsidRPr="00235433">
        <w:rPr>
          <w:rFonts w:ascii="Arial" w:hAnsi="Arial" w:cs="Arial"/>
        </w:rPr>
        <w:t>Recurso especial eleitoral.</w:t>
      </w:r>
      <w:proofErr w:type="gramEnd"/>
      <w:r w:rsidR="00F41786" w:rsidRPr="00235433">
        <w:rPr>
          <w:rFonts w:ascii="Arial" w:hAnsi="Arial" w:cs="Arial"/>
        </w:rPr>
        <w:t xml:space="preserve"> Divulgação de pesquisa de opinião sem o prévio registro perante a Justiça Eleitoral. Aplicação de multa prevista no art. 33, § 3º, da Lei nº 9.504/97. </w:t>
      </w:r>
    </w:p>
    <w:p w:rsidR="00F41786" w:rsidRPr="00235433" w:rsidRDefault="00F41786" w:rsidP="003F5F6E">
      <w:pPr>
        <w:ind w:left="2268"/>
        <w:jc w:val="both"/>
        <w:rPr>
          <w:rFonts w:ascii="Arial" w:hAnsi="Arial" w:cs="Arial"/>
          <w:b/>
          <w:bCs/>
          <w:u w:val="single"/>
        </w:rPr>
      </w:pPr>
      <w:r w:rsidRPr="00235433">
        <w:rPr>
          <w:rFonts w:ascii="Arial" w:hAnsi="Arial" w:cs="Arial"/>
          <w:b/>
          <w:bCs/>
          <w:u w:val="single"/>
        </w:rPr>
        <w:t xml:space="preserve">Alegação de ilegitimidade passiva. Afastamento. Aquele que divulga pesquisa irregular está sujeito à sanção do art. 33, § 3º, da Lei das Eleições. Precedentes. </w:t>
      </w:r>
    </w:p>
    <w:p w:rsidR="00F41786" w:rsidRPr="00235433" w:rsidRDefault="00F41786" w:rsidP="003F5F6E">
      <w:pPr>
        <w:ind w:left="2268"/>
        <w:jc w:val="both"/>
        <w:rPr>
          <w:rFonts w:ascii="Arial" w:hAnsi="Arial" w:cs="Arial"/>
        </w:rPr>
      </w:pPr>
      <w:r w:rsidRPr="00235433">
        <w:rPr>
          <w:rFonts w:ascii="Arial" w:hAnsi="Arial" w:cs="Arial"/>
        </w:rPr>
        <w:lastRenderedPageBreak/>
        <w:t xml:space="preserve">Inconstitucionalidade do art. 33 da Lei nº 9.504/97 por ofensa aos </w:t>
      </w:r>
      <w:proofErr w:type="spellStart"/>
      <w:r w:rsidRPr="00235433">
        <w:rPr>
          <w:rFonts w:ascii="Arial" w:hAnsi="Arial" w:cs="Arial"/>
        </w:rPr>
        <w:t>arts</w:t>
      </w:r>
      <w:proofErr w:type="spellEnd"/>
      <w:r w:rsidRPr="00235433">
        <w:rPr>
          <w:rFonts w:ascii="Arial" w:hAnsi="Arial" w:cs="Arial"/>
        </w:rPr>
        <w:t xml:space="preserve">. 5º e 220 da Constituição Federal. Inexistência. </w:t>
      </w:r>
    </w:p>
    <w:p w:rsidR="00F41786" w:rsidRPr="00235433" w:rsidRDefault="00F41786" w:rsidP="003F5F6E">
      <w:pPr>
        <w:ind w:left="2268"/>
        <w:jc w:val="both"/>
        <w:rPr>
          <w:rFonts w:ascii="Arial" w:hAnsi="Arial" w:cs="Arial"/>
        </w:rPr>
      </w:pPr>
      <w:r w:rsidRPr="00235433">
        <w:rPr>
          <w:rFonts w:ascii="Arial" w:hAnsi="Arial" w:cs="Arial"/>
        </w:rPr>
        <w:t xml:space="preserve">As restrições postas no art. 33 da Lei nº 9.504/97 protegem valores que não estão acobertados pela liberdade de imprensa. </w:t>
      </w:r>
    </w:p>
    <w:p w:rsidR="00F41786" w:rsidRPr="00235433" w:rsidRDefault="00522688" w:rsidP="003F5F6E">
      <w:pPr>
        <w:ind w:left="2268"/>
        <w:jc w:val="both"/>
        <w:rPr>
          <w:rFonts w:ascii="Arial" w:hAnsi="Arial" w:cs="Arial"/>
        </w:rPr>
      </w:pPr>
      <w:proofErr w:type="gramStart"/>
      <w:r w:rsidRPr="00235433">
        <w:rPr>
          <w:rFonts w:ascii="Arial" w:hAnsi="Arial" w:cs="Arial"/>
        </w:rPr>
        <w:t>Recurso não conhecido.”</w:t>
      </w:r>
      <w:proofErr w:type="gramEnd"/>
    </w:p>
    <w:p w:rsidR="00F41786" w:rsidRPr="00235433" w:rsidRDefault="00F41786" w:rsidP="003F5F6E">
      <w:pPr>
        <w:ind w:left="2268"/>
        <w:jc w:val="both"/>
        <w:rPr>
          <w:rFonts w:ascii="Arial" w:hAnsi="Arial" w:cs="Arial"/>
        </w:rPr>
      </w:pPr>
      <w:r w:rsidRPr="00235433">
        <w:rPr>
          <w:rFonts w:ascii="Arial" w:hAnsi="Arial" w:cs="Arial"/>
        </w:rPr>
        <w:t xml:space="preserve">(RECURSO ESPECIAL ELEITORAL nº 21225, Acórdão nº 21225 de 07/08/2003, </w:t>
      </w:r>
      <w:proofErr w:type="gramStart"/>
      <w:r w:rsidRPr="00235433">
        <w:rPr>
          <w:rFonts w:ascii="Arial" w:hAnsi="Arial" w:cs="Arial"/>
        </w:rPr>
        <w:t>Relator(</w:t>
      </w:r>
      <w:proofErr w:type="gramEnd"/>
      <w:r w:rsidRPr="00235433">
        <w:rPr>
          <w:rFonts w:ascii="Arial" w:hAnsi="Arial" w:cs="Arial"/>
        </w:rPr>
        <w:t>a) Min. LUIZ CARLOS LOPES MADEIRA, Publicação: DJ - Diário de Justiça, Volume 1, Data 17/10/2003, Página 132 RJTSE - Revista de Jurisprudência do TSE, Volume 14, Tomo 4, Página 208)</w:t>
      </w:r>
    </w:p>
    <w:p w:rsidR="00522688" w:rsidRPr="00235433" w:rsidRDefault="00522688" w:rsidP="003F5F6E">
      <w:pPr>
        <w:ind w:left="2268"/>
        <w:jc w:val="both"/>
        <w:rPr>
          <w:rFonts w:ascii="Arial" w:hAnsi="Arial" w:cs="Arial"/>
        </w:rPr>
      </w:pPr>
      <w:proofErr w:type="gramStart"/>
      <w:r w:rsidRPr="00235433">
        <w:rPr>
          <w:rFonts w:ascii="Arial" w:hAnsi="Arial" w:cs="Arial"/>
        </w:rPr>
        <w:t>“RECURSO ELEITORAL - PRELIMINAR DE ILEGITIMIDADE PASSIVA ACOLHIDA - PRELIMINAR DE AUSÊNCIA DE FUNDAMENTAÇÃO DA SENTENÇA REJEITADA - DIVULGAÇÃO DE ENQUETE EM DESACORDO COM AS NORMAS PREVISTAS NO ART. 15 DA RESOLUÇÃO TSE Nº 22.623/2007 - CONFIGURAÇÃO DE PESQUISA ELEITORAL IRREGULAR - RECURSO CONHECIDO E, NO MÉRITO, DESPROVIDO.</w:t>
      </w:r>
      <w:proofErr w:type="gramEnd"/>
      <w:r w:rsidRPr="00235433">
        <w:rPr>
          <w:rFonts w:ascii="Arial" w:hAnsi="Arial" w:cs="Arial"/>
        </w:rPr>
        <w:t xml:space="preserve"> </w:t>
      </w:r>
    </w:p>
    <w:p w:rsidR="00522688" w:rsidRPr="00235433" w:rsidRDefault="00522688" w:rsidP="003F5F6E">
      <w:pPr>
        <w:ind w:left="2268"/>
        <w:jc w:val="both"/>
        <w:rPr>
          <w:rFonts w:ascii="Arial" w:hAnsi="Arial" w:cs="Arial"/>
          <w:b/>
          <w:bCs/>
          <w:u w:val="single"/>
        </w:rPr>
      </w:pPr>
      <w:r w:rsidRPr="00235433">
        <w:rPr>
          <w:rFonts w:ascii="Arial" w:hAnsi="Arial" w:cs="Arial"/>
        </w:rPr>
        <w:t xml:space="preserve"> 1 - </w:t>
      </w:r>
      <w:r w:rsidRPr="00235433">
        <w:rPr>
          <w:rFonts w:ascii="Arial" w:hAnsi="Arial" w:cs="Arial"/>
          <w:b/>
          <w:bCs/>
          <w:u w:val="single"/>
        </w:rPr>
        <w:t xml:space="preserve">Preliminar de ilegitimidade de candidato e de coligação para figurar no polo passivo da representação acolhida. Ausência de comprovação da participação dos mesmos na elaboração ou na divulgação da pesquisa eleitoral irregular. </w:t>
      </w:r>
    </w:p>
    <w:p w:rsidR="00522688" w:rsidRPr="00235433" w:rsidRDefault="00522688" w:rsidP="003F5F6E">
      <w:pPr>
        <w:ind w:left="2268"/>
        <w:jc w:val="both"/>
        <w:rPr>
          <w:rFonts w:ascii="Arial" w:hAnsi="Arial" w:cs="Arial"/>
        </w:rPr>
      </w:pPr>
      <w:r w:rsidRPr="00235433">
        <w:rPr>
          <w:rFonts w:ascii="Arial" w:hAnsi="Arial" w:cs="Arial"/>
        </w:rPr>
        <w:t xml:space="preserve"> 2 - Preliminar de ausência de fundamentação da sentença rejeitada. O Juízo a quo examinou precisamente os fatos descritos nos autos apontando a Resolução 22.623/2007 como aplicável, bem como determinou corretamente os dispositivos que incidiriam ao caso, condenando os recorrentes nas sanções dispostas no art. 11 da Resolução TSE 22.623/2007. </w:t>
      </w:r>
    </w:p>
    <w:p w:rsidR="00522688" w:rsidRPr="00235433" w:rsidRDefault="00522688" w:rsidP="003F5F6E">
      <w:pPr>
        <w:ind w:left="2268"/>
        <w:jc w:val="both"/>
        <w:rPr>
          <w:rFonts w:ascii="Arial" w:hAnsi="Arial" w:cs="Arial"/>
        </w:rPr>
      </w:pPr>
      <w:r w:rsidRPr="00235433">
        <w:rPr>
          <w:rFonts w:ascii="Arial" w:hAnsi="Arial" w:cs="Arial"/>
        </w:rPr>
        <w:t xml:space="preserve"> 3 - Caracterizada a divulgação de pesquisa eleitoral irregular. A enquete divulgada em jornal de circulação local, além de não conter menção expressa no sentido de que não se tratava de pesquisa eleitoral, não trazia espontaneidade nos dados colhidos, nos termos em que determina o art. 15 da Resolução TSE nº 22.263/2007. </w:t>
      </w:r>
    </w:p>
    <w:p w:rsidR="00522688" w:rsidRPr="00235433" w:rsidRDefault="00522688" w:rsidP="003F5F6E">
      <w:pPr>
        <w:ind w:left="2268"/>
        <w:jc w:val="both"/>
        <w:rPr>
          <w:rFonts w:ascii="Arial" w:hAnsi="Arial" w:cs="Arial"/>
        </w:rPr>
      </w:pPr>
      <w:r w:rsidRPr="00235433">
        <w:rPr>
          <w:rFonts w:ascii="Arial" w:hAnsi="Arial" w:cs="Arial"/>
        </w:rPr>
        <w:t> </w:t>
      </w:r>
      <w:proofErr w:type="gramStart"/>
      <w:r w:rsidRPr="00235433">
        <w:rPr>
          <w:rFonts w:ascii="Arial" w:hAnsi="Arial" w:cs="Arial"/>
        </w:rPr>
        <w:t>4 - Recurso conhecido e, no mérito, desprovido.”</w:t>
      </w:r>
      <w:proofErr w:type="gramEnd"/>
    </w:p>
    <w:p w:rsidR="00522688" w:rsidRPr="00235433" w:rsidRDefault="00522688" w:rsidP="003F5F6E">
      <w:pPr>
        <w:ind w:left="2268"/>
        <w:jc w:val="both"/>
        <w:rPr>
          <w:rFonts w:ascii="Arial" w:hAnsi="Arial" w:cs="Arial"/>
        </w:rPr>
      </w:pPr>
      <w:r w:rsidRPr="00235433">
        <w:rPr>
          <w:rFonts w:ascii="Arial" w:hAnsi="Arial" w:cs="Arial"/>
        </w:rPr>
        <w:t xml:space="preserve">(TRE-ES. RECURSO ELEITORAL nº 1133, Acórdão nº 645 de 10/11/2008, </w:t>
      </w:r>
      <w:proofErr w:type="gramStart"/>
      <w:r w:rsidRPr="00235433">
        <w:rPr>
          <w:rFonts w:ascii="Arial" w:hAnsi="Arial" w:cs="Arial"/>
        </w:rPr>
        <w:t>Relator(</w:t>
      </w:r>
      <w:proofErr w:type="gramEnd"/>
      <w:r w:rsidRPr="00235433">
        <w:rPr>
          <w:rFonts w:ascii="Arial" w:hAnsi="Arial" w:cs="Arial"/>
        </w:rPr>
        <w:t>a) AROLDO LIMONGE, Publicação: PSESS - Publicado em Sessão, Data 10/11/2008)</w:t>
      </w:r>
    </w:p>
    <w:p w:rsidR="00522688" w:rsidRPr="00235433" w:rsidRDefault="00522688" w:rsidP="003F5F6E">
      <w:pPr>
        <w:ind w:left="2268"/>
        <w:jc w:val="both"/>
        <w:rPr>
          <w:rFonts w:ascii="Arial" w:hAnsi="Arial" w:cs="Arial"/>
        </w:rPr>
      </w:pPr>
      <w:proofErr w:type="gramStart"/>
      <w:r w:rsidRPr="00235433">
        <w:rPr>
          <w:rFonts w:ascii="Arial" w:hAnsi="Arial" w:cs="Arial"/>
        </w:rPr>
        <w:t>“Recursos Eleitorais.</w:t>
      </w:r>
      <w:proofErr w:type="gramEnd"/>
      <w:r w:rsidRPr="00235433">
        <w:rPr>
          <w:rFonts w:ascii="Arial" w:hAnsi="Arial" w:cs="Arial"/>
        </w:rPr>
        <w:t xml:space="preserve"> Representação. Eleições 2008. Divulgação irregular de pesquisa eleitoral. Ausência de prévio registro na Justiça Eleitoral. Procedência Multa 3º recurso: </w:t>
      </w:r>
    </w:p>
    <w:p w:rsidR="00522688" w:rsidRPr="00235433" w:rsidRDefault="00522688" w:rsidP="003F5F6E">
      <w:pPr>
        <w:ind w:left="2268"/>
        <w:jc w:val="both"/>
        <w:rPr>
          <w:rFonts w:ascii="Arial" w:hAnsi="Arial" w:cs="Arial"/>
        </w:rPr>
      </w:pPr>
      <w:r w:rsidRPr="00235433">
        <w:rPr>
          <w:rFonts w:ascii="Arial" w:hAnsi="Arial" w:cs="Arial"/>
        </w:rPr>
        <w:t> </w:t>
      </w:r>
      <w:proofErr w:type="gramStart"/>
      <w:r w:rsidRPr="00235433">
        <w:rPr>
          <w:rFonts w:ascii="Arial" w:hAnsi="Arial" w:cs="Arial"/>
        </w:rPr>
        <w:t>1.</w:t>
      </w:r>
      <w:proofErr w:type="gramEnd"/>
      <w:r w:rsidRPr="00235433">
        <w:rPr>
          <w:rFonts w:ascii="Arial" w:hAnsi="Arial" w:cs="Arial"/>
        </w:rPr>
        <w:t xml:space="preserve">Publicação de matéria jornalística intitulada" Pesquisa", contendo dados percentuais sobre o desempenho dos candidatos a Prefeito. </w:t>
      </w:r>
      <w:r w:rsidRPr="00235433">
        <w:rPr>
          <w:rFonts w:ascii="Arial" w:hAnsi="Arial" w:cs="Arial"/>
        </w:rPr>
        <w:lastRenderedPageBreak/>
        <w:t>Nítido intento de  influenciar o eleitor em benefício de determinado candidato. Ausência de registro da pesquisa junto à Justiça Eleitoral.</w:t>
      </w:r>
    </w:p>
    <w:p w:rsidR="00522688" w:rsidRPr="00235433" w:rsidRDefault="00522688" w:rsidP="003F5F6E">
      <w:pPr>
        <w:ind w:left="2268"/>
        <w:jc w:val="both"/>
        <w:rPr>
          <w:rFonts w:ascii="Arial" w:hAnsi="Arial" w:cs="Arial"/>
          <w:b/>
        </w:rPr>
      </w:pPr>
      <w:proofErr w:type="gramStart"/>
      <w:r w:rsidRPr="00235433">
        <w:rPr>
          <w:rFonts w:ascii="Arial" w:hAnsi="Arial" w:cs="Arial"/>
        </w:rPr>
        <w:t>2.</w:t>
      </w:r>
      <w:proofErr w:type="gramEnd"/>
      <w:r w:rsidRPr="00235433">
        <w:rPr>
          <w:rFonts w:ascii="Arial" w:hAnsi="Arial" w:cs="Arial"/>
          <w:b/>
        </w:rPr>
        <w:t xml:space="preserve">Mesmo que se tratasse de enquete, </w:t>
      </w:r>
      <w:r w:rsidRPr="00235433">
        <w:rPr>
          <w:rFonts w:ascii="Arial" w:hAnsi="Arial" w:cs="Arial"/>
        </w:rPr>
        <w:t>a teor do art. 15, da Res. 22.623/2007/TSE</w:t>
      </w:r>
      <w:r w:rsidRPr="00235433">
        <w:rPr>
          <w:rFonts w:ascii="Arial" w:hAnsi="Arial" w:cs="Arial"/>
          <w:b/>
        </w:rPr>
        <w:t>, a matéria seria considerada pesquisa eleitoral irregular, porquanto não houve o esclarecimento de ser o resultado exibido mero levantamento de opiniões.</w:t>
      </w:r>
    </w:p>
    <w:p w:rsidR="00522688" w:rsidRPr="00235433" w:rsidRDefault="00522688" w:rsidP="003F5F6E">
      <w:pPr>
        <w:ind w:left="2268"/>
        <w:jc w:val="both"/>
        <w:rPr>
          <w:rFonts w:ascii="Arial" w:hAnsi="Arial" w:cs="Arial"/>
        </w:rPr>
      </w:pPr>
      <w:proofErr w:type="gramStart"/>
      <w:r w:rsidRPr="00235433">
        <w:rPr>
          <w:rFonts w:ascii="Arial" w:hAnsi="Arial" w:cs="Arial"/>
        </w:rPr>
        <w:t>3.</w:t>
      </w:r>
      <w:proofErr w:type="gramEnd"/>
      <w:r w:rsidRPr="00235433">
        <w:rPr>
          <w:rFonts w:ascii="Arial" w:hAnsi="Arial" w:cs="Arial"/>
          <w:b/>
          <w:bCs/>
          <w:u w:val="single"/>
        </w:rPr>
        <w:t>Sujeição do responsável pela divulgação de pesquisa irregular à sanção legal.</w:t>
      </w:r>
      <w:r w:rsidRPr="00235433">
        <w:rPr>
          <w:rFonts w:ascii="Arial" w:hAnsi="Arial" w:cs="Arial"/>
        </w:rPr>
        <w:t xml:space="preserve"> </w:t>
      </w:r>
    </w:p>
    <w:p w:rsidR="00522688" w:rsidRPr="00235433" w:rsidRDefault="00522688" w:rsidP="003F5F6E">
      <w:pPr>
        <w:ind w:left="2268"/>
        <w:jc w:val="both"/>
        <w:rPr>
          <w:rFonts w:ascii="Arial" w:hAnsi="Arial" w:cs="Arial"/>
        </w:rPr>
      </w:pPr>
      <w:r w:rsidRPr="00235433">
        <w:rPr>
          <w:rFonts w:ascii="Arial" w:hAnsi="Arial" w:cs="Arial"/>
        </w:rPr>
        <w:t> </w:t>
      </w:r>
      <w:proofErr w:type="gramStart"/>
      <w:r w:rsidRPr="00235433">
        <w:rPr>
          <w:rFonts w:ascii="Arial" w:hAnsi="Arial" w:cs="Arial"/>
        </w:rPr>
        <w:t>4.</w:t>
      </w:r>
      <w:proofErr w:type="gramEnd"/>
      <w:r w:rsidRPr="00235433">
        <w:rPr>
          <w:rFonts w:ascii="Arial" w:hAnsi="Arial" w:cs="Arial"/>
        </w:rPr>
        <w:t xml:space="preserve">Incabível a redução da multa, vez que fixada no mínimo legal. </w:t>
      </w:r>
    </w:p>
    <w:p w:rsidR="00522688" w:rsidRPr="00235433" w:rsidRDefault="00522688" w:rsidP="003F5F6E">
      <w:pPr>
        <w:ind w:left="2268"/>
        <w:jc w:val="both"/>
        <w:rPr>
          <w:rFonts w:ascii="Arial" w:hAnsi="Arial" w:cs="Arial"/>
        </w:rPr>
      </w:pPr>
      <w:r w:rsidRPr="00235433">
        <w:rPr>
          <w:rFonts w:ascii="Arial" w:hAnsi="Arial" w:cs="Arial"/>
        </w:rPr>
        <w:t> </w:t>
      </w:r>
      <w:proofErr w:type="gramStart"/>
      <w:r w:rsidRPr="00235433">
        <w:rPr>
          <w:rFonts w:ascii="Arial" w:hAnsi="Arial" w:cs="Arial"/>
        </w:rPr>
        <w:t>5.</w:t>
      </w:r>
      <w:proofErr w:type="gramEnd"/>
      <w:r w:rsidRPr="00235433">
        <w:rPr>
          <w:rFonts w:ascii="Arial" w:hAnsi="Arial" w:cs="Arial"/>
        </w:rPr>
        <w:t>Manutenção da sentença, nessa parte.</w:t>
      </w:r>
    </w:p>
    <w:p w:rsidR="00522688" w:rsidRPr="00235433" w:rsidRDefault="00522688" w:rsidP="003F5F6E">
      <w:pPr>
        <w:ind w:left="2268"/>
        <w:jc w:val="both"/>
        <w:rPr>
          <w:rFonts w:ascii="Arial" w:hAnsi="Arial" w:cs="Arial"/>
        </w:rPr>
      </w:pPr>
      <w:r w:rsidRPr="00235433">
        <w:rPr>
          <w:rFonts w:ascii="Arial" w:hAnsi="Arial" w:cs="Arial"/>
        </w:rPr>
        <w:t>1º e 2º recursos:</w:t>
      </w:r>
    </w:p>
    <w:p w:rsidR="00522688" w:rsidRPr="00235433" w:rsidRDefault="00522688" w:rsidP="003F5F6E">
      <w:pPr>
        <w:ind w:left="2268"/>
        <w:jc w:val="both"/>
        <w:rPr>
          <w:rFonts w:ascii="Arial" w:hAnsi="Arial" w:cs="Arial"/>
          <w:b/>
          <w:bCs/>
          <w:u w:val="single"/>
        </w:rPr>
      </w:pPr>
      <w:proofErr w:type="gramStart"/>
      <w:r w:rsidRPr="00235433">
        <w:rPr>
          <w:rFonts w:ascii="Arial" w:hAnsi="Arial" w:cs="Arial"/>
        </w:rPr>
        <w:t>6.</w:t>
      </w:r>
      <w:proofErr w:type="gramEnd"/>
      <w:r w:rsidRPr="00235433">
        <w:rPr>
          <w:rFonts w:ascii="Arial" w:hAnsi="Arial" w:cs="Arial"/>
          <w:b/>
          <w:bCs/>
          <w:u w:val="single"/>
        </w:rPr>
        <w:t>Ausência de elementos nos autos que possibilitem imputar responsabilidade ao 1º e ao 2º recorrentes pela divulgação do resultado da pesquisa. Eventual benefício advindo da publicação não autoriza, isoladamente, a imposição de multa, sem o necessário lastro probatório.</w:t>
      </w:r>
    </w:p>
    <w:p w:rsidR="00522688" w:rsidRPr="00235433" w:rsidRDefault="00522688" w:rsidP="003F5F6E">
      <w:pPr>
        <w:ind w:left="2268"/>
        <w:jc w:val="both"/>
        <w:rPr>
          <w:rFonts w:ascii="Arial" w:hAnsi="Arial" w:cs="Arial"/>
        </w:rPr>
      </w:pPr>
      <w:r w:rsidRPr="00235433">
        <w:rPr>
          <w:rFonts w:ascii="Arial" w:hAnsi="Arial" w:cs="Arial"/>
        </w:rPr>
        <w:t>7.</w:t>
      </w:r>
      <w:r w:rsidR="009830B9" w:rsidRPr="00235433">
        <w:rPr>
          <w:rFonts w:ascii="Arial" w:hAnsi="Arial" w:cs="Arial"/>
        </w:rPr>
        <w:t xml:space="preserve"> </w:t>
      </w:r>
      <w:r w:rsidRPr="00235433">
        <w:rPr>
          <w:rFonts w:ascii="Arial" w:hAnsi="Arial" w:cs="Arial"/>
        </w:rPr>
        <w:t xml:space="preserve">Reforma da sentença, nesse aspecto. 1º e 2º recursos a que se dá provimento. 3º </w:t>
      </w:r>
      <w:proofErr w:type="gramStart"/>
      <w:r w:rsidRPr="00235433">
        <w:rPr>
          <w:rFonts w:ascii="Arial" w:hAnsi="Arial" w:cs="Arial"/>
        </w:rPr>
        <w:t>recurso a que se nega provimento.”</w:t>
      </w:r>
      <w:proofErr w:type="gramEnd"/>
    </w:p>
    <w:p w:rsidR="00522688" w:rsidRPr="00235433" w:rsidRDefault="00522688" w:rsidP="003F5F6E">
      <w:pPr>
        <w:ind w:left="2268"/>
        <w:jc w:val="both"/>
        <w:rPr>
          <w:rFonts w:ascii="Arial" w:hAnsi="Arial" w:cs="Arial"/>
        </w:rPr>
      </w:pPr>
      <w:r w:rsidRPr="00235433">
        <w:rPr>
          <w:rFonts w:ascii="Arial" w:hAnsi="Arial" w:cs="Arial"/>
        </w:rPr>
        <w:t xml:space="preserve">(TER-MG. RECURSO ELEITORAL nº 4753, Acórdão de 22/06/2009, </w:t>
      </w:r>
      <w:proofErr w:type="gramStart"/>
      <w:r w:rsidRPr="00235433">
        <w:rPr>
          <w:rFonts w:ascii="Arial" w:hAnsi="Arial" w:cs="Arial"/>
        </w:rPr>
        <w:t>Relator(</w:t>
      </w:r>
      <w:proofErr w:type="gramEnd"/>
      <w:r w:rsidRPr="00235433">
        <w:rPr>
          <w:rFonts w:ascii="Arial" w:hAnsi="Arial" w:cs="Arial"/>
        </w:rPr>
        <w:t>a) MARIZA DE MELO PORTO, Publicação: DJEMG - Diário de Justiça Eletrônico-TREMG, Data 30/06/2009)</w:t>
      </w:r>
    </w:p>
    <w:p w:rsidR="009830B9" w:rsidRPr="00325353" w:rsidRDefault="00325353" w:rsidP="00F251BE">
      <w:pPr>
        <w:spacing w:line="360" w:lineRule="auto"/>
        <w:jc w:val="both"/>
        <w:rPr>
          <w:rFonts w:ascii="Arial" w:hAnsi="Arial" w:cs="Arial"/>
          <w:sz w:val="24"/>
          <w:szCs w:val="24"/>
        </w:rPr>
      </w:pPr>
      <w:r>
        <w:rPr>
          <w:rFonts w:ascii="Arial" w:hAnsi="Arial" w:cs="Arial"/>
          <w:sz w:val="24"/>
          <w:szCs w:val="24"/>
        </w:rPr>
        <w:tab/>
      </w:r>
      <w:r w:rsidR="009830B9" w:rsidRPr="00325353">
        <w:rPr>
          <w:rFonts w:ascii="Arial" w:hAnsi="Arial" w:cs="Arial"/>
          <w:sz w:val="24"/>
          <w:szCs w:val="24"/>
        </w:rPr>
        <w:t>Nada obstante, por se tratar de hipótese de divulgação de pesquisa de opinião pública de cunho eleitoral sem a observância das formalidades legais, a divulgação</w:t>
      </w:r>
      <w:r w:rsidR="00C12458" w:rsidRPr="00325353">
        <w:rPr>
          <w:rFonts w:ascii="Arial" w:hAnsi="Arial" w:cs="Arial"/>
          <w:sz w:val="24"/>
          <w:szCs w:val="24"/>
        </w:rPr>
        <w:t xml:space="preserve"> de enquete</w:t>
      </w:r>
      <w:r w:rsidR="009830B9" w:rsidRPr="00325353">
        <w:rPr>
          <w:rFonts w:ascii="Arial" w:hAnsi="Arial" w:cs="Arial"/>
          <w:sz w:val="24"/>
          <w:szCs w:val="24"/>
        </w:rPr>
        <w:t xml:space="preserve"> na forma do citado artigo 33, §5º</w:t>
      </w:r>
      <w:r w:rsidR="00C12458" w:rsidRPr="00325353">
        <w:rPr>
          <w:rStyle w:val="Refdenotaderodap"/>
          <w:rFonts w:ascii="Arial" w:hAnsi="Arial" w:cs="Arial"/>
          <w:sz w:val="24"/>
          <w:szCs w:val="24"/>
        </w:rPr>
        <w:footnoteReference w:id="3"/>
      </w:r>
      <w:r w:rsidR="009830B9" w:rsidRPr="00325353">
        <w:rPr>
          <w:rFonts w:ascii="Arial" w:hAnsi="Arial" w:cs="Arial"/>
          <w:sz w:val="24"/>
          <w:szCs w:val="24"/>
        </w:rPr>
        <w:t xml:space="preserve"> da Lei n. 9.504/97, e art. 23 c/c o seu parágrafo único, ambos da Reso</w:t>
      </w:r>
      <w:r w:rsidR="00C12458" w:rsidRPr="00325353">
        <w:rPr>
          <w:rFonts w:ascii="Arial" w:hAnsi="Arial" w:cs="Arial"/>
          <w:sz w:val="24"/>
          <w:szCs w:val="24"/>
        </w:rPr>
        <w:t>lução n.</w:t>
      </w:r>
      <w:r w:rsidR="009830B9" w:rsidRPr="00325353">
        <w:rPr>
          <w:rFonts w:ascii="Arial" w:hAnsi="Arial" w:cs="Arial"/>
          <w:sz w:val="24"/>
          <w:szCs w:val="24"/>
        </w:rPr>
        <w:t xml:space="preserve"> 23.453/2015</w:t>
      </w:r>
      <w:r w:rsidR="00C12458" w:rsidRPr="00325353">
        <w:rPr>
          <w:rStyle w:val="Refdenotaderodap"/>
          <w:rFonts w:ascii="Arial" w:hAnsi="Arial" w:cs="Arial"/>
          <w:sz w:val="24"/>
          <w:szCs w:val="24"/>
        </w:rPr>
        <w:footnoteReference w:id="4"/>
      </w:r>
      <w:r w:rsidR="00C12458" w:rsidRPr="00325353">
        <w:rPr>
          <w:rFonts w:ascii="Arial" w:hAnsi="Arial" w:cs="Arial"/>
          <w:sz w:val="24"/>
          <w:szCs w:val="24"/>
        </w:rPr>
        <w:t xml:space="preserve">, </w:t>
      </w:r>
      <w:r w:rsidR="00AD6A0F" w:rsidRPr="00325353">
        <w:rPr>
          <w:rFonts w:ascii="Arial" w:hAnsi="Arial" w:cs="Arial"/>
          <w:b/>
          <w:sz w:val="24"/>
          <w:szCs w:val="24"/>
        </w:rPr>
        <w:t>enseja</w:t>
      </w:r>
      <w:r w:rsidR="00C12458" w:rsidRPr="00325353">
        <w:rPr>
          <w:rFonts w:ascii="Arial" w:hAnsi="Arial" w:cs="Arial"/>
          <w:b/>
          <w:sz w:val="24"/>
          <w:szCs w:val="24"/>
        </w:rPr>
        <w:t xml:space="preserve"> a</w:t>
      </w:r>
      <w:r w:rsidR="009830B9" w:rsidRPr="00325353">
        <w:rPr>
          <w:rFonts w:ascii="Arial" w:hAnsi="Arial" w:cs="Arial"/>
          <w:b/>
          <w:sz w:val="24"/>
          <w:szCs w:val="24"/>
        </w:rPr>
        <w:t xml:space="preserve"> aplicação</w:t>
      </w:r>
      <w:r w:rsidR="00F251BE" w:rsidRPr="00325353">
        <w:rPr>
          <w:rFonts w:ascii="Arial" w:hAnsi="Arial" w:cs="Arial"/>
          <w:b/>
          <w:sz w:val="24"/>
          <w:szCs w:val="24"/>
        </w:rPr>
        <w:t xml:space="preserve"> </w:t>
      </w:r>
      <w:r w:rsidR="009830B9" w:rsidRPr="00325353">
        <w:rPr>
          <w:rFonts w:ascii="Arial" w:hAnsi="Arial" w:cs="Arial"/>
          <w:b/>
          <w:sz w:val="24"/>
          <w:szCs w:val="24"/>
        </w:rPr>
        <w:t xml:space="preserve">de </w:t>
      </w:r>
      <w:r w:rsidR="00F251BE" w:rsidRPr="00325353">
        <w:rPr>
          <w:rFonts w:ascii="Arial" w:hAnsi="Arial" w:cs="Arial"/>
          <w:b/>
          <w:sz w:val="24"/>
          <w:szCs w:val="24"/>
        </w:rPr>
        <w:t>MULTA.</w:t>
      </w:r>
    </w:p>
    <w:p w:rsidR="009830B9" w:rsidRPr="00325353" w:rsidRDefault="00325353" w:rsidP="00F251BE">
      <w:pPr>
        <w:spacing w:line="360" w:lineRule="auto"/>
        <w:jc w:val="both"/>
        <w:rPr>
          <w:rFonts w:ascii="Arial" w:hAnsi="Arial" w:cs="Arial"/>
          <w:sz w:val="24"/>
          <w:szCs w:val="24"/>
        </w:rPr>
      </w:pPr>
      <w:r>
        <w:rPr>
          <w:rFonts w:ascii="Arial" w:hAnsi="Arial" w:cs="Arial"/>
          <w:sz w:val="24"/>
          <w:szCs w:val="24"/>
        </w:rPr>
        <w:tab/>
      </w:r>
      <w:r w:rsidR="009830B9" w:rsidRPr="00325353">
        <w:rPr>
          <w:rFonts w:ascii="Arial" w:hAnsi="Arial" w:cs="Arial"/>
          <w:sz w:val="24"/>
          <w:szCs w:val="24"/>
        </w:rPr>
        <w:t>Extraímos</w:t>
      </w:r>
      <w:r w:rsidR="00AD6A0F" w:rsidRPr="00325353">
        <w:rPr>
          <w:rFonts w:ascii="Arial" w:hAnsi="Arial" w:cs="Arial"/>
          <w:sz w:val="24"/>
          <w:szCs w:val="24"/>
        </w:rPr>
        <w:t xml:space="preserve"> ist</w:t>
      </w:r>
      <w:r w:rsidR="009830B9" w:rsidRPr="00325353">
        <w:rPr>
          <w:rFonts w:ascii="Arial" w:hAnsi="Arial" w:cs="Arial"/>
          <w:sz w:val="24"/>
          <w:szCs w:val="24"/>
        </w:rPr>
        <w:t>o ao combinarmos o</w:t>
      </w:r>
      <w:r w:rsidR="009D758B" w:rsidRPr="00325353">
        <w:rPr>
          <w:rFonts w:ascii="Arial" w:hAnsi="Arial" w:cs="Arial"/>
          <w:sz w:val="24"/>
          <w:szCs w:val="24"/>
        </w:rPr>
        <w:t>s</w:t>
      </w:r>
      <w:r w:rsidR="003228BD" w:rsidRPr="00325353">
        <w:rPr>
          <w:rFonts w:ascii="Arial" w:hAnsi="Arial" w:cs="Arial"/>
          <w:sz w:val="24"/>
          <w:szCs w:val="24"/>
        </w:rPr>
        <w:t xml:space="preserve"> supratranscritos dispositivos com o</w:t>
      </w:r>
      <w:r w:rsidR="009830B9" w:rsidRPr="00325353">
        <w:rPr>
          <w:rFonts w:ascii="Arial" w:hAnsi="Arial" w:cs="Arial"/>
          <w:sz w:val="24"/>
          <w:szCs w:val="24"/>
        </w:rPr>
        <w:t xml:space="preserve"> §3º do a</w:t>
      </w:r>
      <w:r w:rsidR="00C12458" w:rsidRPr="00325353">
        <w:rPr>
          <w:rFonts w:ascii="Arial" w:hAnsi="Arial" w:cs="Arial"/>
          <w:sz w:val="24"/>
          <w:szCs w:val="24"/>
        </w:rPr>
        <w:t xml:space="preserve">rt. 33 da Lei n. 9.504/97 </w:t>
      </w:r>
      <w:r w:rsidR="003228BD" w:rsidRPr="00325353">
        <w:rPr>
          <w:rFonts w:ascii="Arial" w:hAnsi="Arial" w:cs="Arial"/>
          <w:sz w:val="24"/>
          <w:szCs w:val="24"/>
        </w:rPr>
        <w:t xml:space="preserve">e </w:t>
      </w:r>
      <w:r w:rsidR="00C12458" w:rsidRPr="00325353">
        <w:rPr>
          <w:rFonts w:ascii="Arial" w:hAnsi="Arial" w:cs="Arial"/>
          <w:sz w:val="24"/>
          <w:szCs w:val="24"/>
        </w:rPr>
        <w:t xml:space="preserve">com o art. 17 da Resolução n. 23.453/2015, </w:t>
      </w:r>
      <w:proofErr w:type="spellStart"/>
      <w:r w:rsidR="00C12458" w:rsidRPr="00325353">
        <w:rPr>
          <w:rFonts w:ascii="Arial" w:hAnsi="Arial" w:cs="Arial"/>
          <w:i/>
          <w:sz w:val="24"/>
          <w:szCs w:val="24"/>
        </w:rPr>
        <w:t>verbis</w:t>
      </w:r>
      <w:proofErr w:type="spellEnd"/>
      <w:r w:rsidR="00C12458" w:rsidRPr="00325353">
        <w:rPr>
          <w:rFonts w:ascii="Arial" w:hAnsi="Arial" w:cs="Arial"/>
          <w:sz w:val="24"/>
          <w:szCs w:val="24"/>
        </w:rPr>
        <w:t>:</w:t>
      </w:r>
    </w:p>
    <w:p w:rsidR="009830B9" w:rsidRPr="00235433" w:rsidRDefault="009830B9" w:rsidP="003F5F6E">
      <w:pPr>
        <w:ind w:left="2268"/>
        <w:jc w:val="both"/>
        <w:rPr>
          <w:rFonts w:ascii="Arial" w:hAnsi="Arial" w:cs="Arial"/>
        </w:rPr>
      </w:pPr>
      <w:r w:rsidRPr="00235433">
        <w:rPr>
          <w:rFonts w:ascii="Arial" w:hAnsi="Arial" w:cs="Arial"/>
        </w:rPr>
        <w:lastRenderedPageBreak/>
        <w:t>Art. 33</w:t>
      </w:r>
      <w:r w:rsidR="003F5F6E">
        <w:rPr>
          <w:rFonts w:ascii="Arial" w:hAnsi="Arial" w:cs="Arial"/>
        </w:rPr>
        <w:t>.</w:t>
      </w:r>
    </w:p>
    <w:p w:rsidR="009830B9" w:rsidRPr="00235433" w:rsidRDefault="009830B9" w:rsidP="003F5F6E">
      <w:pPr>
        <w:ind w:left="2268"/>
        <w:jc w:val="both"/>
        <w:rPr>
          <w:rFonts w:ascii="Arial" w:hAnsi="Arial" w:cs="Arial"/>
          <w:color w:val="000000"/>
          <w:shd w:val="clear" w:color="auto" w:fill="FFFFFF"/>
        </w:rPr>
      </w:pPr>
      <w:r w:rsidRPr="00235433">
        <w:rPr>
          <w:rFonts w:ascii="Arial" w:hAnsi="Arial" w:cs="Arial"/>
          <w:color w:val="000000"/>
          <w:shd w:val="clear" w:color="auto" w:fill="FFFFFF"/>
        </w:rPr>
        <w:t xml:space="preserve">§ 3º </w:t>
      </w:r>
      <w:r w:rsidRPr="00235433">
        <w:rPr>
          <w:rFonts w:ascii="Arial" w:hAnsi="Arial" w:cs="Arial"/>
          <w:b/>
          <w:color w:val="000000"/>
          <w:shd w:val="clear" w:color="auto" w:fill="FFFFFF"/>
        </w:rPr>
        <w:t xml:space="preserve">A divulgação de pesquisa sem o prévio registro das informações de que trata este artigo sujeita os responsáveis </w:t>
      </w:r>
      <w:proofErr w:type="gramStart"/>
      <w:r w:rsidRPr="00235433">
        <w:rPr>
          <w:rFonts w:ascii="Arial" w:hAnsi="Arial" w:cs="Arial"/>
          <w:b/>
          <w:color w:val="000000"/>
          <w:shd w:val="clear" w:color="auto" w:fill="FFFFFF"/>
        </w:rPr>
        <w:t>a</w:t>
      </w:r>
      <w:proofErr w:type="gramEnd"/>
      <w:r w:rsidRPr="00235433">
        <w:rPr>
          <w:rFonts w:ascii="Arial" w:hAnsi="Arial" w:cs="Arial"/>
          <w:b/>
          <w:color w:val="000000"/>
          <w:shd w:val="clear" w:color="auto" w:fill="FFFFFF"/>
        </w:rPr>
        <w:t xml:space="preserve"> multa</w:t>
      </w:r>
      <w:r w:rsidRPr="00235433">
        <w:rPr>
          <w:rFonts w:ascii="Arial" w:hAnsi="Arial" w:cs="Arial"/>
          <w:color w:val="000000"/>
          <w:shd w:val="clear" w:color="auto" w:fill="FFFFFF"/>
        </w:rPr>
        <w:t xml:space="preserve"> no valor de </w:t>
      </w:r>
      <w:proofErr w:type="spellStart"/>
      <w:r w:rsidRPr="00235433">
        <w:rPr>
          <w:rFonts w:ascii="Arial" w:hAnsi="Arial" w:cs="Arial"/>
          <w:color w:val="000000"/>
          <w:shd w:val="clear" w:color="auto" w:fill="FFFFFF"/>
        </w:rPr>
        <w:t>cinqüenta</w:t>
      </w:r>
      <w:proofErr w:type="spellEnd"/>
      <w:r w:rsidRPr="00235433">
        <w:rPr>
          <w:rFonts w:ascii="Arial" w:hAnsi="Arial" w:cs="Arial"/>
          <w:color w:val="000000"/>
          <w:shd w:val="clear" w:color="auto" w:fill="FFFFFF"/>
        </w:rPr>
        <w:t xml:space="preserve"> mil a cem mil UFIR.</w:t>
      </w:r>
    </w:p>
    <w:p w:rsidR="00C12458" w:rsidRPr="00235433" w:rsidRDefault="00C12458" w:rsidP="003F5F6E">
      <w:pPr>
        <w:ind w:left="2268"/>
        <w:jc w:val="both"/>
        <w:rPr>
          <w:rFonts w:ascii="Arial" w:hAnsi="Arial" w:cs="Arial"/>
          <w:color w:val="000000"/>
        </w:rPr>
      </w:pPr>
      <w:r w:rsidRPr="00235433">
        <w:rPr>
          <w:rFonts w:ascii="Arial" w:hAnsi="Arial" w:cs="Arial"/>
          <w:color w:val="000000"/>
        </w:rPr>
        <w:t>Art. 17. </w:t>
      </w:r>
      <w:r w:rsidRPr="00235433">
        <w:rPr>
          <w:rStyle w:val="apple-converted-space"/>
          <w:rFonts w:ascii="Arial" w:hAnsi="Arial" w:cs="Arial"/>
          <w:color w:val="000000"/>
        </w:rPr>
        <w:t> </w:t>
      </w:r>
      <w:r w:rsidRPr="00235433">
        <w:rPr>
          <w:rFonts w:ascii="Arial" w:hAnsi="Arial" w:cs="Arial"/>
          <w:b/>
          <w:color w:val="000000"/>
        </w:rPr>
        <w:t xml:space="preserve">A divulgação de pesquisa sem o prévio registro das informações constantes do art. 2º sujeita os responsáveis à multa </w:t>
      </w:r>
      <w:r w:rsidRPr="00235433">
        <w:rPr>
          <w:rFonts w:ascii="Arial" w:hAnsi="Arial" w:cs="Arial"/>
          <w:color w:val="000000"/>
        </w:rPr>
        <w:t>no valor de R$ 53.205,00 (cinquenta e três mil, duzentos e cinco reais) a R$ 106.410,00 (cento e seis mil, quatrocentos e dez reais) (</w:t>
      </w:r>
      <w:hyperlink r:id="rId15" w:anchor="art33§3" w:history="1">
        <w:r w:rsidRPr="00235433">
          <w:rPr>
            <w:rStyle w:val="Hyperlink"/>
            <w:rFonts w:ascii="Arial" w:hAnsi="Arial" w:cs="Arial"/>
          </w:rPr>
          <w:t xml:space="preserve">Lei nº 9.504/1997, </w:t>
        </w:r>
        <w:proofErr w:type="spellStart"/>
        <w:r w:rsidRPr="00235433">
          <w:rPr>
            <w:rStyle w:val="Hyperlink"/>
            <w:rFonts w:ascii="Arial" w:hAnsi="Arial" w:cs="Arial"/>
          </w:rPr>
          <w:t>arts</w:t>
        </w:r>
        <w:proofErr w:type="spellEnd"/>
        <w:r w:rsidRPr="00235433">
          <w:rPr>
            <w:rStyle w:val="Hyperlink"/>
            <w:rFonts w:ascii="Arial" w:hAnsi="Arial" w:cs="Arial"/>
          </w:rPr>
          <w:t>. 33, § 3º</w:t>
        </w:r>
      </w:hyperlink>
      <w:r w:rsidRPr="00235433">
        <w:rPr>
          <w:rFonts w:ascii="Arial" w:hAnsi="Arial" w:cs="Arial"/>
          <w:color w:val="000000"/>
        </w:rPr>
        <w:t>, e</w:t>
      </w:r>
      <w:r w:rsidRPr="00235433">
        <w:rPr>
          <w:rStyle w:val="apple-converted-space"/>
          <w:rFonts w:ascii="Arial" w:hAnsi="Arial" w:cs="Arial"/>
          <w:color w:val="000000"/>
        </w:rPr>
        <w:t> </w:t>
      </w:r>
      <w:hyperlink r:id="rId16" w:anchor="art105§2" w:history="1">
        <w:r w:rsidRPr="00235433">
          <w:rPr>
            <w:rStyle w:val="Hyperlink"/>
            <w:rFonts w:ascii="Arial" w:hAnsi="Arial" w:cs="Arial"/>
          </w:rPr>
          <w:t>105, § 2º</w:t>
        </w:r>
      </w:hyperlink>
      <w:r w:rsidRPr="00235433">
        <w:rPr>
          <w:rFonts w:ascii="Arial" w:hAnsi="Arial" w:cs="Arial"/>
          <w:color w:val="000000"/>
        </w:rPr>
        <w:t>).</w:t>
      </w:r>
    </w:p>
    <w:p w:rsidR="00181021" w:rsidRPr="00325353" w:rsidRDefault="00325353" w:rsidP="00C12458">
      <w:pPr>
        <w:spacing w:line="360" w:lineRule="auto"/>
        <w:jc w:val="both"/>
        <w:rPr>
          <w:rFonts w:ascii="Arial" w:hAnsi="Arial" w:cs="Arial"/>
          <w:color w:val="000000"/>
          <w:sz w:val="24"/>
          <w:szCs w:val="24"/>
        </w:rPr>
      </w:pPr>
      <w:r>
        <w:rPr>
          <w:rFonts w:ascii="Arial" w:hAnsi="Arial" w:cs="Arial"/>
          <w:color w:val="000000"/>
          <w:sz w:val="24"/>
          <w:szCs w:val="24"/>
        </w:rPr>
        <w:tab/>
      </w:r>
      <w:r w:rsidR="00C12458" w:rsidRPr="00325353">
        <w:rPr>
          <w:rFonts w:ascii="Arial" w:hAnsi="Arial" w:cs="Arial"/>
          <w:color w:val="000000"/>
          <w:sz w:val="24"/>
          <w:szCs w:val="24"/>
        </w:rPr>
        <w:t xml:space="preserve">Isto porque </w:t>
      </w:r>
      <w:r w:rsidR="00181021" w:rsidRPr="00325353">
        <w:rPr>
          <w:rFonts w:ascii="Arial" w:hAnsi="Arial" w:cs="Arial"/>
          <w:color w:val="000000"/>
          <w:sz w:val="24"/>
          <w:szCs w:val="24"/>
        </w:rPr>
        <w:t xml:space="preserve">os </w:t>
      </w:r>
      <w:r w:rsidR="00C12458" w:rsidRPr="00325353">
        <w:rPr>
          <w:rFonts w:ascii="Arial" w:hAnsi="Arial" w:cs="Arial"/>
          <w:color w:val="000000"/>
          <w:sz w:val="24"/>
          <w:szCs w:val="24"/>
        </w:rPr>
        <w:t xml:space="preserve">atos normativos </w:t>
      </w:r>
      <w:r w:rsidR="00181021" w:rsidRPr="00325353">
        <w:rPr>
          <w:rFonts w:ascii="Arial" w:hAnsi="Arial" w:cs="Arial"/>
          <w:color w:val="000000"/>
          <w:sz w:val="24"/>
          <w:szCs w:val="24"/>
        </w:rPr>
        <w:t xml:space="preserve">visam </w:t>
      </w:r>
      <w:r w:rsidR="00C12458" w:rsidRPr="00325353">
        <w:rPr>
          <w:rFonts w:ascii="Arial" w:hAnsi="Arial" w:cs="Arial"/>
          <w:color w:val="000000"/>
          <w:sz w:val="24"/>
          <w:szCs w:val="24"/>
        </w:rPr>
        <w:t>tutelar as pesquisas de opinião pública</w:t>
      </w:r>
      <w:r w:rsidR="00181021" w:rsidRPr="00325353">
        <w:rPr>
          <w:rFonts w:ascii="Arial" w:hAnsi="Arial" w:cs="Arial"/>
          <w:color w:val="000000"/>
          <w:sz w:val="24"/>
          <w:szCs w:val="24"/>
        </w:rPr>
        <w:t xml:space="preserve"> com cunho eleitoral.</w:t>
      </w:r>
    </w:p>
    <w:p w:rsidR="00C12458" w:rsidRPr="00325353" w:rsidRDefault="00325353" w:rsidP="00C12458">
      <w:pPr>
        <w:spacing w:line="360" w:lineRule="auto"/>
        <w:jc w:val="both"/>
        <w:rPr>
          <w:rFonts w:ascii="Arial" w:hAnsi="Arial" w:cs="Arial"/>
          <w:color w:val="000000"/>
          <w:sz w:val="24"/>
          <w:szCs w:val="24"/>
        </w:rPr>
      </w:pPr>
      <w:r>
        <w:rPr>
          <w:rFonts w:ascii="Arial" w:hAnsi="Arial" w:cs="Arial"/>
          <w:color w:val="000000"/>
          <w:sz w:val="24"/>
          <w:szCs w:val="24"/>
        </w:rPr>
        <w:tab/>
      </w:r>
      <w:r w:rsidR="00C12458" w:rsidRPr="00325353">
        <w:rPr>
          <w:rFonts w:ascii="Arial" w:hAnsi="Arial" w:cs="Arial"/>
          <w:color w:val="000000"/>
          <w:sz w:val="24"/>
          <w:szCs w:val="24"/>
        </w:rPr>
        <w:t xml:space="preserve">Desta forma, </w:t>
      </w:r>
      <w:r w:rsidR="00C12458" w:rsidRPr="00325353">
        <w:rPr>
          <w:rFonts w:ascii="Arial" w:hAnsi="Arial" w:cs="Arial"/>
          <w:b/>
          <w:color w:val="000000"/>
          <w:sz w:val="24"/>
          <w:szCs w:val="24"/>
        </w:rPr>
        <w:t>o parágrafo único do art. 23 da Resolução n. 23.453</w:t>
      </w:r>
      <w:r w:rsidR="00F251BE" w:rsidRPr="00325353">
        <w:rPr>
          <w:rFonts w:ascii="Arial" w:hAnsi="Arial" w:cs="Arial"/>
          <w:b/>
          <w:color w:val="000000"/>
          <w:sz w:val="24"/>
          <w:szCs w:val="24"/>
        </w:rPr>
        <w:t>/15</w:t>
      </w:r>
      <w:r w:rsidR="00C12458" w:rsidRPr="00325353">
        <w:rPr>
          <w:rFonts w:ascii="Arial" w:hAnsi="Arial" w:cs="Arial"/>
          <w:b/>
          <w:color w:val="000000"/>
          <w:sz w:val="24"/>
          <w:szCs w:val="24"/>
        </w:rPr>
        <w:t xml:space="preserve"> é claro ao dispor que </w:t>
      </w:r>
      <w:r w:rsidR="00181021" w:rsidRPr="00325353">
        <w:rPr>
          <w:rFonts w:ascii="Arial" w:hAnsi="Arial" w:cs="Arial"/>
          <w:b/>
          <w:color w:val="000000"/>
          <w:sz w:val="24"/>
          <w:szCs w:val="24"/>
          <w:u w:val="single"/>
        </w:rPr>
        <w:t>ENQUETE</w:t>
      </w:r>
      <w:r w:rsidR="00C12458" w:rsidRPr="00325353">
        <w:rPr>
          <w:rFonts w:ascii="Arial" w:hAnsi="Arial" w:cs="Arial"/>
          <w:b/>
          <w:color w:val="000000"/>
          <w:sz w:val="24"/>
          <w:szCs w:val="24"/>
          <w:u w:val="single"/>
        </w:rPr>
        <w:t xml:space="preserve"> é uma pesquisa de opinião pública que não obedece às disposições legais</w:t>
      </w:r>
      <w:r w:rsidR="00C12458" w:rsidRPr="00325353">
        <w:rPr>
          <w:rFonts w:ascii="Arial" w:hAnsi="Arial" w:cs="Arial"/>
          <w:b/>
          <w:color w:val="000000"/>
          <w:sz w:val="24"/>
          <w:szCs w:val="24"/>
        </w:rPr>
        <w:t>, o que inclui o registro</w:t>
      </w:r>
      <w:r w:rsidR="003228BD" w:rsidRPr="00325353">
        <w:rPr>
          <w:rFonts w:ascii="Arial" w:hAnsi="Arial" w:cs="Arial"/>
          <w:b/>
          <w:color w:val="000000"/>
          <w:sz w:val="24"/>
          <w:szCs w:val="24"/>
        </w:rPr>
        <w:t xml:space="preserve"> das informações</w:t>
      </w:r>
      <w:r w:rsidR="00F251BE" w:rsidRPr="00325353">
        <w:rPr>
          <w:rFonts w:ascii="Arial" w:hAnsi="Arial" w:cs="Arial"/>
          <w:b/>
          <w:color w:val="000000"/>
          <w:sz w:val="24"/>
          <w:szCs w:val="24"/>
        </w:rPr>
        <w:t xml:space="preserve"> na Justiça Eleitoral</w:t>
      </w:r>
      <w:r w:rsidR="00C12458" w:rsidRPr="00325353">
        <w:rPr>
          <w:rFonts w:ascii="Arial" w:hAnsi="Arial" w:cs="Arial"/>
          <w:b/>
          <w:color w:val="000000"/>
          <w:sz w:val="24"/>
          <w:szCs w:val="24"/>
        </w:rPr>
        <w:t xml:space="preserve">, sendo passível, portanto, </w:t>
      </w:r>
      <w:r w:rsidR="003228BD" w:rsidRPr="00325353">
        <w:rPr>
          <w:rFonts w:ascii="Arial" w:hAnsi="Arial" w:cs="Arial"/>
          <w:b/>
          <w:color w:val="000000"/>
          <w:sz w:val="24"/>
          <w:szCs w:val="24"/>
        </w:rPr>
        <w:t>à</w:t>
      </w:r>
      <w:r w:rsidR="00C12458" w:rsidRPr="00325353">
        <w:rPr>
          <w:rFonts w:ascii="Arial" w:hAnsi="Arial" w:cs="Arial"/>
          <w:b/>
          <w:color w:val="000000"/>
          <w:sz w:val="24"/>
          <w:szCs w:val="24"/>
        </w:rPr>
        <w:t xml:space="preserve"> cominação de </w:t>
      </w:r>
      <w:r w:rsidR="00F251BE" w:rsidRPr="00325353">
        <w:rPr>
          <w:rFonts w:ascii="Arial" w:hAnsi="Arial" w:cs="Arial"/>
          <w:b/>
          <w:color w:val="000000"/>
          <w:sz w:val="24"/>
          <w:szCs w:val="24"/>
        </w:rPr>
        <w:t>MULTA</w:t>
      </w:r>
      <w:r w:rsidR="00C12458" w:rsidRPr="00325353">
        <w:rPr>
          <w:rFonts w:ascii="Arial" w:hAnsi="Arial" w:cs="Arial"/>
          <w:color w:val="000000"/>
          <w:sz w:val="24"/>
          <w:szCs w:val="24"/>
        </w:rPr>
        <w:t xml:space="preserve"> </w:t>
      </w:r>
      <w:r w:rsidR="00C12458" w:rsidRPr="00325353">
        <w:rPr>
          <w:rFonts w:ascii="Arial" w:hAnsi="Arial" w:cs="Arial"/>
          <w:b/>
          <w:color w:val="000000"/>
          <w:sz w:val="24"/>
          <w:szCs w:val="24"/>
        </w:rPr>
        <w:t>nos moldes da Resolução em epígrafe.</w:t>
      </w:r>
    </w:p>
    <w:p w:rsidR="009830B9" w:rsidRPr="00325353" w:rsidRDefault="00235433" w:rsidP="00C12458">
      <w:pPr>
        <w:jc w:val="both"/>
        <w:rPr>
          <w:rFonts w:ascii="Arial" w:hAnsi="Arial" w:cs="Arial"/>
          <w:sz w:val="24"/>
          <w:szCs w:val="24"/>
        </w:rPr>
      </w:pPr>
      <w:r>
        <w:rPr>
          <w:rFonts w:ascii="Arial" w:hAnsi="Arial" w:cs="Arial"/>
          <w:color w:val="000000"/>
          <w:sz w:val="24"/>
          <w:szCs w:val="24"/>
          <w:shd w:val="clear" w:color="auto" w:fill="FFFFFF"/>
        </w:rPr>
        <w:tab/>
      </w:r>
      <w:r w:rsidR="009830B9" w:rsidRPr="00325353">
        <w:rPr>
          <w:rFonts w:ascii="Arial" w:hAnsi="Arial" w:cs="Arial"/>
          <w:color w:val="000000"/>
          <w:sz w:val="24"/>
          <w:szCs w:val="24"/>
          <w:shd w:val="clear" w:color="auto" w:fill="FFFFFF"/>
        </w:rPr>
        <w:t>Corroborando com tal entendimento, apresentamos os julgados abaixo:</w:t>
      </w:r>
    </w:p>
    <w:p w:rsidR="009830B9" w:rsidRPr="00235433" w:rsidRDefault="009830B9" w:rsidP="003F5F6E">
      <w:pPr>
        <w:ind w:left="2268"/>
        <w:jc w:val="both"/>
        <w:rPr>
          <w:rFonts w:ascii="Arial" w:hAnsi="Arial" w:cs="Arial"/>
        </w:rPr>
      </w:pPr>
      <w:r w:rsidRPr="00235433">
        <w:rPr>
          <w:rFonts w:ascii="Arial" w:hAnsi="Arial" w:cs="Arial"/>
        </w:rPr>
        <w:t xml:space="preserve">“AGRAVO DE INSTRUMENTO. EXECUÇÃO. MULTA ELEITORAL. ART. 11 DA RES. TSE N. 22.623/08. EXCEÇÃO DE PRÉ-EXECUTIVIDADE. </w:t>
      </w:r>
      <w:r w:rsidRPr="00235433">
        <w:rPr>
          <w:rFonts w:ascii="Arial" w:hAnsi="Arial" w:cs="Arial"/>
          <w:b/>
          <w:bCs/>
          <w:u w:val="single"/>
        </w:rPr>
        <w:t>RESPONSABILIDADE DE TODOS OS QUE DIVULGAM ENQUETE SEM OS REQUISITOS LEGAIS.</w:t>
      </w:r>
      <w:r w:rsidRPr="00235433">
        <w:rPr>
          <w:rFonts w:ascii="Arial" w:hAnsi="Arial" w:cs="Arial"/>
        </w:rPr>
        <w:t xml:space="preserve"> IMPOSSIBILIDADE DE REDUÇÃO DO VALOR DA MULTA FIXADO NO MÍNIMO PREVISTO NA LEGISLAÇÃO. RECURSO DESPROVIDO.”</w:t>
      </w:r>
      <w:r w:rsidR="00C12458" w:rsidRPr="00235433">
        <w:rPr>
          <w:rFonts w:ascii="Arial" w:hAnsi="Arial" w:cs="Arial"/>
        </w:rPr>
        <w:t xml:space="preserve"> </w:t>
      </w:r>
      <w:r w:rsidRPr="00235433">
        <w:rPr>
          <w:rFonts w:ascii="Arial" w:hAnsi="Arial" w:cs="Arial"/>
        </w:rPr>
        <w:t xml:space="preserve">(TRE-PR. RECURSO ELEITORAL nº 31155, Acórdão nº 41662 de 26/10/2011, </w:t>
      </w:r>
      <w:proofErr w:type="gramStart"/>
      <w:r w:rsidRPr="00235433">
        <w:rPr>
          <w:rFonts w:ascii="Arial" w:hAnsi="Arial" w:cs="Arial"/>
        </w:rPr>
        <w:t>Relator(</w:t>
      </w:r>
      <w:proofErr w:type="gramEnd"/>
      <w:r w:rsidRPr="00235433">
        <w:rPr>
          <w:rFonts w:ascii="Arial" w:hAnsi="Arial" w:cs="Arial"/>
        </w:rPr>
        <w:t>a) FERNANDO FERREIRA DE MORAES, Publicação: DJ - Diário de justiça, Data 07/11/2011)</w:t>
      </w:r>
    </w:p>
    <w:p w:rsidR="009830B9" w:rsidRPr="00235433" w:rsidRDefault="009830B9" w:rsidP="003F5F6E">
      <w:pPr>
        <w:ind w:left="2268"/>
        <w:jc w:val="both"/>
        <w:rPr>
          <w:rFonts w:ascii="Arial" w:hAnsi="Arial" w:cs="Arial"/>
        </w:rPr>
      </w:pPr>
      <w:proofErr w:type="gramStart"/>
      <w:r w:rsidRPr="00235433">
        <w:rPr>
          <w:rStyle w:val="Hyperlink"/>
          <w:rFonts w:ascii="Arial" w:hAnsi="Arial" w:cs="Arial"/>
          <w:color w:val="auto"/>
          <w:u w:val="none"/>
        </w:rPr>
        <w:t>“</w:t>
      </w:r>
      <w:r w:rsidRPr="00235433">
        <w:rPr>
          <w:rFonts w:ascii="Arial" w:hAnsi="Arial" w:cs="Arial"/>
        </w:rPr>
        <w:t>RECURSO ELEITORAL.</w:t>
      </w:r>
      <w:proofErr w:type="gramEnd"/>
      <w:r w:rsidRPr="00235433">
        <w:rPr>
          <w:rFonts w:ascii="Arial" w:hAnsi="Arial" w:cs="Arial"/>
        </w:rPr>
        <w:t xml:space="preserve"> PESQUISA ELEITORAL. DIVULGAÇÃO DE ENQUETE SEM MENÇÃO DE QUE SE TRATA DE MERO LEVANTAMENTO DE OPINIÕES SEM CONTROLE DE AMOSTRAS. VIOLAÇÃO AO PARÁGRAFO ÚNICO DO ART. 15, DA RESOLUÇÃO TSE N. 22.623/07. </w:t>
      </w:r>
      <w:r w:rsidRPr="00235433">
        <w:rPr>
          <w:rFonts w:ascii="Arial" w:hAnsi="Arial" w:cs="Arial"/>
          <w:b/>
          <w:bCs/>
          <w:u w:val="single"/>
        </w:rPr>
        <w:t>MULTA APLICÁVEL AOS RESPONSÁVEIS PELA DIVULGAÇÃO DA ENQUETE.</w:t>
      </w:r>
      <w:r w:rsidRPr="00235433">
        <w:rPr>
          <w:rFonts w:ascii="Arial" w:hAnsi="Arial" w:cs="Arial"/>
        </w:rPr>
        <w:t xml:space="preserve"> APLICABILIDADE DO ART. 11, DA RESOLUÇÃO TSE N. 22.623/07. RECURSO CONHECIDO E PROVIDO. </w:t>
      </w:r>
    </w:p>
    <w:p w:rsidR="00035312" w:rsidRPr="00235433" w:rsidRDefault="009830B9" w:rsidP="003F5F6E">
      <w:pPr>
        <w:ind w:left="2268"/>
        <w:jc w:val="both"/>
        <w:rPr>
          <w:rStyle w:val="Hyperlink"/>
          <w:rFonts w:ascii="Arial" w:hAnsi="Arial" w:cs="Arial"/>
          <w:b/>
          <w:bCs/>
          <w:color w:val="auto"/>
        </w:rPr>
      </w:pPr>
      <w:proofErr w:type="gramStart"/>
      <w:r w:rsidRPr="00235433">
        <w:rPr>
          <w:rFonts w:ascii="Arial" w:hAnsi="Arial" w:cs="Arial"/>
          <w:b/>
          <w:bCs/>
          <w:u w:val="single"/>
        </w:rPr>
        <w:t>A divulgação de enquete sem a informação de que se trata de mero levantamento de opiniões e sem controle de amostras sujeita os responsáveis ao pagamento de multa e não os seus beneficiários.”</w:t>
      </w:r>
      <w:proofErr w:type="gramEnd"/>
      <w:r w:rsidR="003228BD" w:rsidRPr="00235433">
        <w:rPr>
          <w:rFonts w:ascii="Arial" w:hAnsi="Arial" w:cs="Arial"/>
          <w:b/>
          <w:bCs/>
          <w:u w:val="single"/>
        </w:rPr>
        <w:t xml:space="preserve"> </w:t>
      </w:r>
      <w:r w:rsidRPr="00235433">
        <w:rPr>
          <w:rFonts w:ascii="Arial" w:hAnsi="Arial" w:cs="Arial"/>
        </w:rPr>
        <w:t xml:space="preserve">(RECURSO ELEITORAL nº 7764, Acórdão nº 36.486 </w:t>
      </w:r>
      <w:r w:rsidRPr="00235433">
        <w:rPr>
          <w:rFonts w:ascii="Arial" w:hAnsi="Arial" w:cs="Arial"/>
        </w:rPr>
        <w:lastRenderedPageBreak/>
        <w:t>de 10/03/2009, Relator(a) RENATO LOPES DE PAIVA, Publicação: DJ - Diário de justiça, Data 17/03/2009)</w:t>
      </w:r>
    </w:p>
    <w:p w:rsidR="000265DE"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0265DE" w:rsidRPr="00325353">
        <w:rPr>
          <w:rFonts w:ascii="Arial" w:hAnsi="Arial" w:cs="Arial"/>
          <w:sz w:val="24"/>
          <w:szCs w:val="24"/>
        </w:rPr>
        <w:t xml:space="preserve">Por fim, temos que a Resolução TSE nº. 23.453/2015 é clara ao assentar a legitimidade adequada do Ministério Público Eleitoral para, quando não atendidas </w:t>
      </w:r>
      <w:proofErr w:type="gramStart"/>
      <w:r w:rsidR="000265DE" w:rsidRPr="00325353">
        <w:rPr>
          <w:rFonts w:ascii="Arial" w:hAnsi="Arial" w:cs="Arial"/>
          <w:sz w:val="24"/>
          <w:szCs w:val="24"/>
        </w:rPr>
        <w:t>as</w:t>
      </w:r>
      <w:proofErr w:type="gramEnd"/>
      <w:r w:rsidR="000265DE" w:rsidRPr="00325353">
        <w:rPr>
          <w:rFonts w:ascii="Arial" w:hAnsi="Arial" w:cs="Arial"/>
          <w:sz w:val="24"/>
          <w:szCs w:val="24"/>
        </w:rPr>
        <w:t xml:space="preserve"> exigências legais, bem tutelar o registro e a divulgação de pesquisa de opinião pública com cunho eleitoral:</w:t>
      </w:r>
    </w:p>
    <w:p w:rsidR="000265DE" w:rsidRPr="00235433" w:rsidRDefault="000265DE" w:rsidP="003F5F6E">
      <w:pPr>
        <w:spacing w:line="360" w:lineRule="auto"/>
        <w:ind w:left="2268"/>
        <w:jc w:val="both"/>
        <w:rPr>
          <w:rStyle w:val="Hyperlink"/>
          <w:rFonts w:ascii="Arial" w:hAnsi="Arial" w:cs="Arial"/>
          <w:color w:val="auto"/>
        </w:rPr>
      </w:pPr>
      <w:r w:rsidRPr="00235433">
        <w:rPr>
          <w:rFonts w:ascii="Arial" w:hAnsi="Arial" w:cs="Arial"/>
        </w:rPr>
        <w:t>Art. 15. </w:t>
      </w:r>
      <w:r w:rsidRPr="00235433">
        <w:rPr>
          <w:rStyle w:val="apple-converted-space"/>
          <w:rFonts w:ascii="Arial" w:hAnsi="Arial" w:cs="Arial"/>
        </w:rPr>
        <w:t> </w:t>
      </w:r>
      <w:r w:rsidRPr="00235433">
        <w:rPr>
          <w:rFonts w:ascii="Arial" w:hAnsi="Arial" w:cs="Arial"/>
        </w:rPr>
        <w:t>O Ministério Público Eleitoral, os candidatos, os partidos políticos e as coligações são partes legítimas para impugnar o registro e/ou a divulgação de pesquisas eleitorais no Juízo Eleitoral competente, quando não atendidas as exigências constantes desta resolução e no</w:t>
      </w:r>
      <w:r w:rsidRPr="00235433">
        <w:rPr>
          <w:rStyle w:val="apple-converted-space"/>
          <w:rFonts w:ascii="Arial" w:hAnsi="Arial" w:cs="Arial"/>
        </w:rPr>
        <w:t> </w:t>
      </w:r>
      <w:hyperlink r:id="rId17" w:anchor="art33" w:history="1">
        <w:r w:rsidRPr="00235433">
          <w:rPr>
            <w:rStyle w:val="Hyperlink"/>
            <w:rFonts w:ascii="Arial" w:hAnsi="Arial" w:cs="Arial"/>
            <w:color w:val="auto"/>
          </w:rPr>
          <w:t>art. 33 da Lei nº 9.504/</w:t>
        </w:r>
        <w:proofErr w:type="gramStart"/>
        <w:r w:rsidRPr="00235433">
          <w:rPr>
            <w:rStyle w:val="Hyperlink"/>
            <w:rFonts w:ascii="Arial" w:hAnsi="Arial" w:cs="Arial"/>
            <w:color w:val="auto"/>
          </w:rPr>
          <w:t>1997.</w:t>
        </w:r>
        <w:proofErr w:type="gramEnd"/>
      </w:hyperlink>
    </w:p>
    <w:p w:rsidR="005906C4" w:rsidRPr="00325353" w:rsidRDefault="00AA119F" w:rsidP="00C12458">
      <w:pPr>
        <w:spacing w:line="360" w:lineRule="auto"/>
        <w:jc w:val="both"/>
        <w:rPr>
          <w:rFonts w:ascii="Arial" w:hAnsi="Arial" w:cs="Arial"/>
          <w:b/>
          <w:sz w:val="24"/>
          <w:szCs w:val="24"/>
        </w:rPr>
      </w:pPr>
      <w:r w:rsidRPr="00325353">
        <w:rPr>
          <w:rFonts w:ascii="Arial" w:hAnsi="Arial" w:cs="Arial"/>
          <w:b/>
          <w:sz w:val="24"/>
          <w:szCs w:val="24"/>
        </w:rPr>
        <w:t xml:space="preserve">II – DA NECESSIDADE DE SUSPENSÃO IMEDIATA DA DIVULGAÇÃO </w:t>
      </w:r>
      <w:r w:rsidR="000265DE" w:rsidRPr="00325353">
        <w:rPr>
          <w:rFonts w:ascii="Arial" w:hAnsi="Arial" w:cs="Arial"/>
          <w:b/>
          <w:sz w:val="24"/>
          <w:szCs w:val="24"/>
        </w:rPr>
        <w:t xml:space="preserve">DE INFORMAÇÔES RELATIVAS À PESQUISA DE OPINIÃO PÚBLICA </w:t>
      </w:r>
      <w:r w:rsidR="002D5661" w:rsidRPr="00325353">
        <w:rPr>
          <w:rFonts w:ascii="Arial" w:hAnsi="Arial" w:cs="Arial"/>
          <w:b/>
          <w:sz w:val="24"/>
          <w:szCs w:val="24"/>
        </w:rPr>
        <w:t xml:space="preserve">DOS MUNICÍPIOS DO ESPÍRITO SANTO </w:t>
      </w:r>
    </w:p>
    <w:p w:rsidR="00AA119F"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2D5661" w:rsidRPr="00325353">
        <w:rPr>
          <w:rFonts w:ascii="Arial" w:hAnsi="Arial" w:cs="Arial"/>
          <w:sz w:val="24"/>
          <w:szCs w:val="24"/>
        </w:rPr>
        <w:t xml:space="preserve">A divulgação das enquetes e informações do gênero relativas aos Municípios do Estado do Espírito Santo </w:t>
      </w:r>
      <w:r w:rsidR="00AA119F" w:rsidRPr="00325353">
        <w:rPr>
          <w:rFonts w:ascii="Arial" w:hAnsi="Arial" w:cs="Arial"/>
          <w:sz w:val="24"/>
          <w:szCs w:val="24"/>
        </w:rPr>
        <w:t>deve ser imediatamente cessada</w:t>
      </w:r>
      <w:r w:rsidR="002D5661" w:rsidRPr="00325353">
        <w:rPr>
          <w:rFonts w:ascii="Arial" w:hAnsi="Arial" w:cs="Arial"/>
          <w:sz w:val="24"/>
          <w:szCs w:val="24"/>
        </w:rPr>
        <w:t>,</w:t>
      </w:r>
      <w:r w:rsidR="00AA119F" w:rsidRPr="00325353">
        <w:rPr>
          <w:rFonts w:ascii="Arial" w:hAnsi="Arial" w:cs="Arial"/>
          <w:sz w:val="24"/>
          <w:szCs w:val="24"/>
        </w:rPr>
        <w:t xml:space="preserve"> haja vista a flagrante ilegalidade identificada</w:t>
      </w:r>
      <w:r w:rsidR="002D5661" w:rsidRPr="00325353">
        <w:rPr>
          <w:rFonts w:ascii="Arial" w:hAnsi="Arial" w:cs="Arial"/>
          <w:sz w:val="24"/>
          <w:szCs w:val="24"/>
        </w:rPr>
        <w:t>, q</w:t>
      </w:r>
      <w:r w:rsidR="00AA119F" w:rsidRPr="00325353">
        <w:rPr>
          <w:rFonts w:ascii="Arial" w:hAnsi="Arial" w:cs="Arial"/>
          <w:sz w:val="24"/>
          <w:szCs w:val="24"/>
        </w:rPr>
        <w:t xml:space="preserve">ue contamina a confiabilidade das informações que </w:t>
      </w:r>
      <w:r w:rsidR="004B43D2" w:rsidRPr="00325353">
        <w:rPr>
          <w:rFonts w:ascii="Arial" w:hAnsi="Arial" w:cs="Arial"/>
          <w:sz w:val="24"/>
          <w:szCs w:val="24"/>
        </w:rPr>
        <w:t>estão sendo levadas ao público.</w:t>
      </w:r>
    </w:p>
    <w:p w:rsidR="004B43D2"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4B43D2" w:rsidRPr="00325353">
        <w:rPr>
          <w:rFonts w:ascii="Arial" w:hAnsi="Arial" w:cs="Arial"/>
          <w:sz w:val="24"/>
          <w:szCs w:val="24"/>
        </w:rPr>
        <w:t xml:space="preserve">Tal medida encontra respaldo, inclusive, </w:t>
      </w:r>
      <w:r w:rsidR="00EF1990" w:rsidRPr="00325353">
        <w:rPr>
          <w:rFonts w:ascii="Arial" w:hAnsi="Arial" w:cs="Arial"/>
          <w:sz w:val="24"/>
          <w:szCs w:val="24"/>
        </w:rPr>
        <w:t>no art. 16, §2º da</w:t>
      </w:r>
      <w:r w:rsidR="004B43D2" w:rsidRPr="00325353">
        <w:rPr>
          <w:rFonts w:ascii="Arial" w:hAnsi="Arial" w:cs="Arial"/>
          <w:sz w:val="24"/>
          <w:szCs w:val="24"/>
        </w:rPr>
        <w:t xml:space="preserve"> Resolução do TSE nº. </w:t>
      </w:r>
      <w:proofErr w:type="gramStart"/>
      <w:r w:rsidR="004B43D2" w:rsidRPr="00325353">
        <w:rPr>
          <w:rFonts w:ascii="Arial" w:hAnsi="Arial" w:cs="Arial"/>
          <w:sz w:val="24"/>
          <w:szCs w:val="24"/>
        </w:rPr>
        <w:t>23.453/2015, ato</w:t>
      </w:r>
      <w:proofErr w:type="gramEnd"/>
      <w:r w:rsidR="004B43D2" w:rsidRPr="00325353">
        <w:rPr>
          <w:rFonts w:ascii="Arial" w:hAnsi="Arial" w:cs="Arial"/>
          <w:sz w:val="24"/>
          <w:szCs w:val="24"/>
        </w:rPr>
        <w:t xml:space="preserve"> que disciplina as pesquisas eleitorais para o pleito de 2016, </w:t>
      </w:r>
      <w:proofErr w:type="spellStart"/>
      <w:r w:rsidR="004B43D2" w:rsidRPr="00325353">
        <w:rPr>
          <w:rFonts w:ascii="Arial" w:hAnsi="Arial" w:cs="Arial"/>
          <w:i/>
          <w:sz w:val="24"/>
          <w:szCs w:val="24"/>
        </w:rPr>
        <w:t>verbis</w:t>
      </w:r>
      <w:proofErr w:type="spellEnd"/>
      <w:r w:rsidR="004B43D2" w:rsidRPr="00325353">
        <w:rPr>
          <w:rFonts w:ascii="Arial" w:hAnsi="Arial" w:cs="Arial"/>
          <w:sz w:val="24"/>
          <w:szCs w:val="24"/>
        </w:rPr>
        <w:t>:</w:t>
      </w:r>
    </w:p>
    <w:p w:rsidR="004B43D2" w:rsidRPr="00235433" w:rsidRDefault="00EF1990" w:rsidP="00C12458">
      <w:pPr>
        <w:spacing w:line="360" w:lineRule="atLeast"/>
        <w:ind w:left="423" w:firstLine="1701"/>
        <w:jc w:val="both"/>
        <w:rPr>
          <w:rFonts w:ascii="Arial" w:hAnsi="Arial" w:cs="Arial"/>
        </w:rPr>
      </w:pPr>
      <w:proofErr w:type="gramStart"/>
      <w:r w:rsidRPr="00235433">
        <w:rPr>
          <w:rFonts w:ascii="Arial" w:hAnsi="Arial" w:cs="Arial"/>
        </w:rPr>
        <w:t>“</w:t>
      </w:r>
      <w:r w:rsidR="004B43D2" w:rsidRPr="00235433">
        <w:rPr>
          <w:rFonts w:ascii="Arial" w:hAnsi="Arial" w:cs="Arial"/>
        </w:rPr>
        <w:t>Art. 16.</w:t>
      </w:r>
      <w:proofErr w:type="gramEnd"/>
      <w:r w:rsidR="004B43D2" w:rsidRPr="00235433">
        <w:rPr>
          <w:rFonts w:ascii="Arial" w:hAnsi="Arial" w:cs="Arial"/>
        </w:rPr>
        <w:t> </w:t>
      </w:r>
    </w:p>
    <w:p w:rsidR="004B43D2" w:rsidRPr="00235433" w:rsidRDefault="00EF1990" w:rsidP="00C12458">
      <w:pPr>
        <w:spacing w:line="360" w:lineRule="atLeast"/>
        <w:ind w:left="2124"/>
        <w:jc w:val="both"/>
        <w:rPr>
          <w:rFonts w:ascii="Arial" w:hAnsi="Arial" w:cs="Arial"/>
        </w:rPr>
      </w:pPr>
      <w:r w:rsidRPr="00235433">
        <w:rPr>
          <w:rFonts w:ascii="Arial" w:hAnsi="Arial" w:cs="Arial"/>
        </w:rPr>
        <w:t>§ 2º</w:t>
      </w:r>
      <w:r w:rsidR="004B43D2" w:rsidRPr="00235433">
        <w:rPr>
          <w:rStyle w:val="apple-converted-space"/>
          <w:rFonts w:ascii="Arial" w:hAnsi="Arial" w:cs="Arial"/>
        </w:rPr>
        <w:t> </w:t>
      </w:r>
      <w:r w:rsidR="004B43D2" w:rsidRPr="00235433">
        <w:rPr>
          <w:rFonts w:ascii="Arial" w:hAnsi="Arial" w:cs="Arial"/>
          <w:b/>
        </w:rPr>
        <w:t>Considerando a relevância do direito invocado e a possibilidade de prejuízo de difícil reparação, o Juiz Eleitoral poderá determinar a suspensão da divulgação dos resultados da pesquisa impugnada</w:t>
      </w:r>
      <w:r w:rsidR="004B43D2" w:rsidRPr="00235433">
        <w:rPr>
          <w:rFonts w:ascii="Arial" w:hAnsi="Arial" w:cs="Arial"/>
        </w:rPr>
        <w:t xml:space="preserve"> ou a inclusão de esclarecimento na divulgação de seus resultados</w:t>
      </w:r>
      <w:proofErr w:type="gramStart"/>
      <w:r w:rsidRPr="00235433">
        <w:rPr>
          <w:rFonts w:ascii="Arial" w:hAnsi="Arial" w:cs="Arial"/>
        </w:rPr>
        <w:t>”</w:t>
      </w:r>
      <w:proofErr w:type="gramEnd"/>
    </w:p>
    <w:p w:rsidR="00EF1990"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0439B7" w:rsidRPr="00325353">
        <w:rPr>
          <w:rFonts w:ascii="Arial" w:hAnsi="Arial" w:cs="Arial"/>
          <w:sz w:val="24"/>
          <w:szCs w:val="24"/>
        </w:rPr>
        <w:t>A referida</w:t>
      </w:r>
      <w:r w:rsidR="00EF1990" w:rsidRPr="00325353">
        <w:rPr>
          <w:rFonts w:ascii="Arial" w:hAnsi="Arial" w:cs="Arial"/>
          <w:sz w:val="24"/>
          <w:szCs w:val="24"/>
        </w:rPr>
        <w:t xml:space="preserve"> medida não impede a nocividade de tal divulgação, mas tenta, no mínimo, minorar os seus efeitos, estando amparada no princípio da proporcionalidade, haja vista tratar-se de medida </w:t>
      </w:r>
      <w:r w:rsidR="00EF1990" w:rsidRPr="00325353">
        <w:rPr>
          <w:rFonts w:ascii="Arial" w:hAnsi="Arial" w:cs="Arial"/>
          <w:b/>
          <w:sz w:val="24"/>
          <w:szCs w:val="24"/>
        </w:rPr>
        <w:t>adequada</w:t>
      </w:r>
      <w:r w:rsidR="00EF1990" w:rsidRPr="00325353">
        <w:rPr>
          <w:rFonts w:ascii="Arial" w:hAnsi="Arial" w:cs="Arial"/>
          <w:sz w:val="24"/>
          <w:szCs w:val="24"/>
        </w:rPr>
        <w:t xml:space="preserve">, pois não há como </w:t>
      </w:r>
      <w:r w:rsidR="00EF1990" w:rsidRPr="00325353">
        <w:rPr>
          <w:rFonts w:ascii="Arial" w:hAnsi="Arial" w:cs="Arial"/>
          <w:sz w:val="24"/>
          <w:szCs w:val="24"/>
        </w:rPr>
        <w:lastRenderedPageBreak/>
        <w:t>voltar no tempo para impedir a divulgação</w:t>
      </w:r>
      <w:r w:rsidR="002D5661" w:rsidRPr="00325353">
        <w:rPr>
          <w:rFonts w:ascii="Arial" w:hAnsi="Arial" w:cs="Arial"/>
          <w:sz w:val="24"/>
          <w:szCs w:val="24"/>
        </w:rPr>
        <w:t xml:space="preserve"> das enquetes</w:t>
      </w:r>
      <w:r w:rsidR="00EF1990" w:rsidRPr="00325353">
        <w:rPr>
          <w:rFonts w:ascii="Arial" w:hAnsi="Arial" w:cs="Arial"/>
          <w:sz w:val="24"/>
          <w:szCs w:val="24"/>
        </w:rPr>
        <w:t xml:space="preserve">, </w:t>
      </w:r>
      <w:r w:rsidR="00EF1990" w:rsidRPr="00325353">
        <w:rPr>
          <w:rFonts w:ascii="Arial" w:hAnsi="Arial" w:cs="Arial"/>
          <w:b/>
          <w:sz w:val="24"/>
          <w:szCs w:val="24"/>
        </w:rPr>
        <w:t>necessária</w:t>
      </w:r>
      <w:r w:rsidR="00EF1990" w:rsidRPr="00325353">
        <w:rPr>
          <w:rFonts w:ascii="Arial" w:hAnsi="Arial" w:cs="Arial"/>
          <w:sz w:val="24"/>
          <w:szCs w:val="24"/>
        </w:rPr>
        <w:t xml:space="preserve">, tendo em vista </w:t>
      </w:r>
      <w:r w:rsidR="002D5661" w:rsidRPr="00325353">
        <w:rPr>
          <w:rFonts w:ascii="Arial" w:hAnsi="Arial" w:cs="Arial"/>
          <w:sz w:val="24"/>
          <w:szCs w:val="24"/>
        </w:rPr>
        <w:t>a vontade do legislador em buscar um processo eleitoral isonômico</w:t>
      </w:r>
      <w:r w:rsidR="00EF1990" w:rsidRPr="00325353">
        <w:rPr>
          <w:rFonts w:ascii="Arial" w:hAnsi="Arial" w:cs="Arial"/>
          <w:sz w:val="24"/>
          <w:szCs w:val="24"/>
        </w:rPr>
        <w:t xml:space="preserve">, bem como comporta </w:t>
      </w:r>
      <w:r w:rsidR="00EF1990" w:rsidRPr="00325353">
        <w:rPr>
          <w:rFonts w:ascii="Arial" w:hAnsi="Arial" w:cs="Arial"/>
          <w:b/>
          <w:sz w:val="24"/>
          <w:szCs w:val="24"/>
        </w:rPr>
        <w:t>proporcionalidade em sentido estrito</w:t>
      </w:r>
      <w:r w:rsidR="00EF1990" w:rsidRPr="00325353">
        <w:rPr>
          <w:rFonts w:ascii="Arial" w:hAnsi="Arial" w:cs="Arial"/>
          <w:sz w:val="24"/>
          <w:szCs w:val="24"/>
        </w:rPr>
        <w:t>, uma vez q</w:t>
      </w:r>
      <w:r w:rsidR="00AC5A10" w:rsidRPr="00325353">
        <w:rPr>
          <w:rFonts w:ascii="Arial" w:hAnsi="Arial" w:cs="Arial"/>
          <w:sz w:val="24"/>
          <w:szCs w:val="24"/>
        </w:rPr>
        <w:t xml:space="preserve">ue </w:t>
      </w:r>
      <w:proofErr w:type="gramStart"/>
      <w:r w:rsidR="00AC5A10" w:rsidRPr="00325353">
        <w:rPr>
          <w:rFonts w:ascii="Arial" w:hAnsi="Arial" w:cs="Arial"/>
          <w:sz w:val="24"/>
          <w:szCs w:val="24"/>
        </w:rPr>
        <w:t>não</w:t>
      </w:r>
      <w:proofErr w:type="gramEnd"/>
      <w:r w:rsidR="00AC5A10" w:rsidRPr="00325353">
        <w:rPr>
          <w:rFonts w:ascii="Arial" w:hAnsi="Arial" w:cs="Arial"/>
          <w:sz w:val="24"/>
          <w:szCs w:val="24"/>
        </w:rPr>
        <w:t xml:space="preserve"> </w:t>
      </w:r>
      <w:proofErr w:type="gramStart"/>
      <w:r w:rsidR="00AC5A10" w:rsidRPr="00325353">
        <w:rPr>
          <w:rFonts w:ascii="Arial" w:hAnsi="Arial" w:cs="Arial"/>
          <w:sz w:val="24"/>
          <w:szCs w:val="24"/>
        </w:rPr>
        <w:t>possui</w:t>
      </w:r>
      <w:proofErr w:type="gramEnd"/>
      <w:r w:rsidR="00AC5A10" w:rsidRPr="00325353">
        <w:rPr>
          <w:rFonts w:ascii="Arial" w:hAnsi="Arial" w:cs="Arial"/>
          <w:sz w:val="24"/>
          <w:szCs w:val="24"/>
        </w:rPr>
        <w:t xml:space="preserve"> elevados custos ao ente </w:t>
      </w:r>
      <w:r w:rsidR="002D5661" w:rsidRPr="00325353">
        <w:rPr>
          <w:rFonts w:ascii="Arial" w:hAnsi="Arial" w:cs="Arial"/>
          <w:sz w:val="24"/>
          <w:szCs w:val="24"/>
        </w:rPr>
        <w:t>desenvolvedor e divulgador das informações (aplicativo ELEIÇÕES 2016</w:t>
      </w:r>
      <w:r w:rsidR="00AC5A10" w:rsidRPr="00325353">
        <w:rPr>
          <w:rFonts w:ascii="Arial" w:hAnsi="Arial" w:cs="Arial"/>
          <w:sz w:val="24"/>
          <w:szCs w:val="24"/>
        </w:rPr>
        <w:t xml:space="preserve">) e </w:t>
      </w:r>
      <w:r w:rsidR="00015F39" w:rsidRPr="00325353">
        <w:rPr>
          <w:rFonts w:ascii="Arial" w:hAnsi="Arial" w:cs="Arial"/>
          <w:sz w:val="24"/>
          <w:szCs w:val="24"/>
        </w:rPr>
        <w:t xml:space="preserve">apresenta </w:t>
      </w:r>
      <w:r w:rsidR="00AC5A10" w:rsidRPr="00325353">
        <w:rPr>
          <w:rFonts w:ascii="Arial" w:hAnsi="Arial" w:cs="Arial"/>
          <w:sz w:val="24"/>
          <w:szCs w:val="24"/>
        </w:rPr>
        <w:t>evidentes benefícios à lisura das eleições.</w:t>
      </w:r>
    </w:p>
    <w:p w:rsidR="006B4058"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0439B7" w:rsidRPr="00325353">
        <w:rPr>
          <w:rFonts w:ascii="Arial" w:hAnsi="Arial" w:cs="Arial"/>
          <w:sz w:val="24"/>
          <w:szCs w:val="24"/>
        </w:rPr>
        <w:t>Assim</w:t>
      </w:r>
      <w:r w:rsidR="000439B7" w:rsidRPr="00325353">
        <w:rPr>
          <w:rFonts w:ascii="Arial" w:hAnsi="Arial" w:cs="Arial"/>
          <w:b/>
          <w:sz w:val="24"/>
          <w:szCs w:val="24"/>
        </w:rPr>
        <w:t>, é e</w:t>
      </w:r>
      <w:r w:rsidR="006B4058" w:rsidRPr="00325353">
        <w:rPr>
          <w:rFonts w:ascii="Arial" w:hAnsi="Arial" w:cs="Arial"/>
          <w:b/>
          <w:sz w:val="24"/>
          <w:szCs w:val="24"/>
        </w:rPr>
        <w:t xml:space="preserve">ssencial para fazer cessar a ilegalidade, bem como para atender ao princípio da informação pública fidedigna e transparente, que </w:t>
      </w:r>
      <w:r w:rsidR="006B4058" w:rsidRPr="00325353">
        <w:rPr>
          <w:rFonts w:ascii="Arial" w:hAnsi="Arial" w:cs="Arial"/>
          <w:b/>
          <w:sz w:val="24"/>
          <w:szCs w:val="24"/>
          <w:u w:val="single"/>
        </w:rPr>
        <w:t>seja determinado, em caráter antec</w:t>
      </w:r>
      <w:r w:rsidR="00AC5A10" w:rsidRPr="00325353">
        <w:rPr>
          <w:rFonts w:ascii="Arial" w:hAnsi="Arial" w:cs="Arial"/>
          <w:b/>
          <w:sz w:val="24"/>
          <w:szCs w:val="24"/>
          <w:u w:val="single"/>
        </w:rPr>
        <w:t xml:space="preserve">ipatório, a tutela de urgência </w:t>
      </w:r>
      <w:r w:rsidR="006B4058" w:rsidRPr="00325353">
        <w:rPr>
          <w:rFonts w:ascii="Arial" w:hAnsi="Arial" w:cs="Arial"/>
          <w:b/>
          <w:sz w:val="24"/>
          <w:szCs w:val="24"/>
          <w:u w:val="single"/>
        </w:rPr>
        <w:t>seguinte</w:t>
      </w:r>
      <w:r w:rsidR="006B4058" w:rsidRPr="00325353">
        <w:rPr>
          <w:rFonts w:ascii="Arial" w:hAnsi="Arial" w:cs="Arial"/>
          <w:sz w:val="24"/>
          <w:szCs w:val="24"/>
          <w:u w:val="single"/>
        </w:rPr>
        <w:t>:</w:t>
      </w:r>
    </w:p>
    <w:p w:rsidR="006B4058" w:rsidRPr="00325353" w:rsidRDefault="006B4058" w:rsidP="00C12458">
      <w:pPr>
        <w:pStyle w:val="PargrafodaLista"/>
        <w:numPr>
          <w:ilvl w:val="0"/>
          <w:numId w:val="3"/>
        </w:numPr>
        <w:spacing w:line="360" w:lineRule="auto"/>
        <w:jc w:val="both"/>
        <w:rPr>
          <w:rFonts w:ascii="Arial" w:hAnsi="Arial" w:cs="Arial"/>
          <w:sz w:val="24"/>
          <w:szCs w:val="24"/>
        </w:rPr>
      </w:pPr>
      <w:proofErr w:type="gramStart"/>
      <w:r w:rsidRPr="00325353">
        <w:rPr>
          <w:rFonts w:ascii="Arial" w:hAnsi="Arial" w:cs="Arial"/>
          <w:b/>
          <w:sz w:val="24"/>
          <w:szCs w:val="24"/>
        </w:rPr>
        <w:t>a</w:t>
      </w:r>
      <w:proofErr w:type="gramEnd"/>
      <w:r w:rsidRPr="00325353">
        <w:rPr>
          <w:rFonts w:ascii="Arial" w:hAnsi="Arial" w:cs="Arial"/>
          <w:b/>
          <w:sz w:val="24"/>
          <w:szCs w:val="24"/>
        </w:rPr>
        <w:t xml:space="preserve"> retirada imedi</w:t>
      </w:r>
      <w:r w:rsidR="00E072FA" w:rsidRPr="00325353">
        <w:rPr>
          <w:rFonts w:ascii="Arial" w:hAnsi="Arial" w:cs="Arial"/>
          <w:b/>
          <w:sz w:val="24"/>
          <w:szCs w:val="24"/>
        </w:rPr>
        <w:t xml:space="preserve">ata da divulgação das </w:t>
      </w:r>
      <w:r w:rsidR="00035312" w:rsidRPr="00325353">
        <w:rPr>
          <w:rFonts w:ascii="Arial" w:hAnsi="Arial" w:cs="Arial"/>
          <w:b/>
          <w:sz w:val="24"/>
          <w:szCs w:val="24"/>
        </w:rPr>
        <w:t xml:space="preserve">enquetes, </w:t>
      </w:r>
      <w:proofErr w:type="spellStart"/>
      <w:r w:rsidR="00035312" w:rsidRPr="00325353">
        <w:rPr>
          <w:rFonts w:ascii="Arial" w:hAnsi="Arial" w:cs="Arial"/>
          <w:b/>
          <w:i/>
          <w:sz w:val="24"/>
          <w:szCs w:val="24"/>
        </w:rPr>
        <w:t>rectius</w:t>
      </w:r>
      <w:proofErr w:type="spellEnd"/>
      <w:r w:rsidR="00035312" w:rsidRPr="00325353">
        <w:rPr>
          <w:rFonts w:ascii="Arial" w:hAnsi="Arial" w:cs="Arial"/>
          <w:b/>
          <w:sz w:val="24"/>
          <w:szCs w:val="24"/>
        </w:rPr>
        <w:t xml:space="preserve"> pesquisas de cunho eleitoral sem observância das formalidades exigidas, de todos os Municípios do Estado do Espírito Santo</w:t>
      </w:r>
      <w:r w:rsidR="00035312" w:rsidRPr="00325353">
        <w:rPr>
          <w:rFonts w:ascii="Arial" w:hAnsi="Arial" w:cs="Arial"/>
          <w:sz w:val="24"/>
          <w:szCs w:val="24"/>
        </w:rPr>
        <w:t>;</w:t>
      </w:r>
    </w:p>
    <w:p w:rsidR="006B4058" w:rsidRPr="00325353" w:rsidRDefault="00035312" w:rsidP="00C12458">
      <w:pPr>
        <w:pStyle w:val="PargrafodaLista"/>
        <w:numPr>
          <w:ilvl w:val="0"/>
          <w:numId w:val="3"/>
        </w:numPr>
        <w:spacing w:line="360" w:lineRule="auto"/>
        <w:jc w:val="both"/>
        <w:rPr>
          <w:rFonts w:ascii="Arial" w:hAnsi="Arial" w:cs="Arial"/>
          <w:sz w:val="24"/>
          <w:szCs w:val="24"/>
        </w:rPr>
      </w:pPr>
      <w:proofErr w:type="gramStart"/>
      <w:r w:rsidRPr="00325353">
        <w:rPr>
          <w:rFonts w:ascii="Arial" w:hAnsi="Arial" w:cs="Arial"/>
          <w:sz w:val="24"/>
          <w:szCs w:val="24"/>
        </w:rPr>
        <w:t>proibição</w:t>
      </w:r>
      <w:proofErr w:type="gramEnd"/>
      <w:r w:rsidR="006B4058" w:rsidRPr="00325353">
        <w:rPr>
          <w:rFonts w:ascii="Arial" w:hAnsi="Arial" w:cs="Arial"/>
          <w:sz w:val="24"/>
          <w:szCs w:val="24"/>
        </w:rPr>
        <w:t xml:space="preserve"> de </w:t>
      </w:r>
      <w:r w:rsidRPr="00325353">
        <w:rPr>
          <w:rFonts w:ascii="Arial" w:hAnsi="Arial" w:cs="Arial"/>
          <w:sz w:val="24"/>
          <w:szCs w:val="24"/>
        </w:rPr>
        <w:t>ulterior</w:t>
      </w:r>
      <w:r w:rsidR="006B4058" w:rsidRPr="00325353">
        <w:rPr>
          <w:rFonts w:ascii="Arial" w:hAnsi="Arial" w:cs="Arial"/>
          <w:sz w:val="24"/>
          <w:szCs w:val="24"/>
        </w:rPr>
        <w:t xml:space="preserve"> divulgação da</w:t>
      </w:r>
      <w:r w:rsidR="001D6F76" w:rsidRPr="00325353">
        <w:rPr>
          <w:rFonts w:ascii="Arial" w:hAnsi="Arial" w:cs="Arial"/>
          <w:sz w:val="24"/>
          <w:szCs w:val="24"/>
        </w:rPr>
        <w:t>s referidas pesquisas</w:t>
      </w:r>
      <w:r w:rsidR="007C4A00" w:rsidRPr="00325353">
        <w:rPr>
          <w:rFonts w:ascii="Arial" w:hAnsi="Arial" w:cs="Arial"/>
          <w:sz w:val="24"/>
          <w:szCs w:val="24"/>
        </w:rPr>
        <w:t>, por qualquer meio</w:t>
      </w:r>
      <w:r w:rsidRPr="00325353">
        <w:rPr>
          <w:rFonts w:ascii="Arial" w:hAnsi="Arial" w:cs="Arial"/>
          <w:sz w:val="24"/>
          <w:szCs w:val="24"/>
        </w:rPr>
        <w:t>;</w:t>
      </w:r>
    </w:p>
    <w:p w:rsidR="00AA119F"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6B4058" w:rsidRPr="00325353">
        <w:rPr>
          <w:rFonts w:ascii="Arial" w:hAnsi="Arial" w:cs="Arial"/>
          <w:sz w:val="24"/>
          <w:szCs w:val="24"/>
        </w:rPr>
        <w:t xml:space="preserve">Trata-se de medidas que encontram amparo </w:t>
      </w:r>
      <w:r w:rsidR="00AA119F" w:rsidRPr="00325353">
        <w:rPr>
          <w:rFonts w:ascii="Arial" w:hAnsi="Arial" w:cs="Arial"/>
          <w:sz w:val="24"/>
          <w:szCs w:val="24"/>
        </w:rPr>
        <w:t>no art. 15 c/c art. 300 do Novo Código de Processo Civil</w:t>
      </w:r>
      <w:r w:rsidR="00AA119F" w:rsidRPr="00325353">
        <w:rPr>
          <w:rStyle w:val="Refdenotaderodap"/>
          <w:rFonts w:ascii="Arial" w:hAnsi="Arial" w:cs="Arial"/>
          <w:sz w:val="24"/>
          <w:szCs w:val="24"/>
        </w:rPr>
        <w:footnoteReference w:id="5"/>
      </w:r>
      <w:r w:rsidR="00AA119F" w:rsidRPr="00325353">
        <w:rPr>
          <w:rFonts w:ascii="Arial" w:hAnsi="Arial" w:cs="Arial"/>
          <w:sz w:val="24"/>
          <w:szCs w:val="24"/>
        </w:rPr>
        <w:t xml:space="preserve"> </w:t>
      </w:r>
      <w:r w:rsidR="00A57B55" w:rsidRPr="00325353">
        <w:rPr>
          <w:rFonts w:ascii="Arial" w:hAnsi="Arial" w:cs="Arial"/>
          <w:sz w:val="24"/>
          <w:szCs w:val="24"/>
        </w:rPr>
        <w:t xml:space="preserve">e art. 14 </w:t>
      </w:r>
      <w:r w:rsidR="00AA119F" w:rsidRPr="00325353">
        <w:rPr>
          <w:rFonts w:ascii="Arial" w:hAnsi="Arial" w:cs="Arial"/>
          <w:sz w:val="24"/>
          <w:szCs w:val="24"/>
        </w:rPr>
        <w:t>da Resolução TSE n. 23.478, de 10 de maio de 2016</w:t>
      </w:r>
      <w:r w:rsidR="00AA119F" w:rsidRPr="00325353">
        <w:rPr>
          <w:rStyle w:val="Refdenotaderodap"/>
          <w:rFonts w:ascii="Arial" w:hAnsi="Arial" w:cs="Arial"/>
          <w:sz w:val="24"/>
          <w:szCs w:val="24"/>
        </w:rPr>
        <w:footnoteReference w:id="6"/>
      </w:r>
      <w:r w:rsidR="00AA119F" w:rsidRPr="00325353">
        <w:rPr>
          <w:rFonts w:ascii="Arial" w:hAnsi="Arial" w:cs="Arial"/>
          <w:sz w:val="24"/>
          <w:szCs w:val="24"/>
        </w:rPr>
        <w:t xml:space="preserve">, </w:t>
      </w:r>
      <w:r w:rsidR="00A57B55" w:rsidRPr="00325353">
        <w:rPr>
          <w:rFonts w:ascii="Arial" w:hAnsi="Arial" w:cs="Arial"/>
          <w:sz w:val="24"/>
          <w:szCs w:val="24"/>
        </w:rPr>
        <w:t>dispositivos que tratam da</w:t>
      </w:r>
      <w:r w:rsidR="00AA119F" w:rsidRPr="00325353">
        <w:rPr>
          <w:rFonts w:ascii="Arial" w:hAnsi="Arial" w:cs="Arial"/>
          <w:sz w:val="24"/>
          <w:szCs w:val="24"/>
        </w:rPr>
        <w:t xml:space="preserve"> tutela provisória de urgência </w:t>
      </w:r>
      <w:r w:rsidR="00A57B55" w:rsidRPr="00325353">
        <w:rPr>
          <w:rFonts w:ascii="Arial" w:hAnsi="Arial" w:cs="Arial"/>
          <w:sz w:val="24"/>
          <w:szCs w:val="24"/>
        </w:rPr>
        <w:t xml:space="preserve">com </w:t>
      </w:r>
      <w:r>
        <w:rPr>
          <w:rFonts w:ascii="Arial" w:hAnsi="Arial" w:cs="Arial"/>
          <w:sz w:val="24"/>
          <w:szCs w:val="24"/>
        </w:rPr>
        <w:tab/>
      </w:r>
      <w:r w:rsidR="00A57B55" w:rsidRPr="00325353">
        <w:rPr>
          <w:rFonts w:ascii="Arial" w:hAnsi="Arial" w:cs="Arial"/>
          <w:sz w:val="24"/>
          <w:szCs w:val="24"/>
        </w:rPr>
        <w:t xml:space="preserve">vistas </w:t>
      </w:r>
      <w:proofErr w:type="gramStart"/>
      <w:r w:rsidR="00AA119F" w:rsidRPr="00325353">
        <w:rPr>
          <w:rFonts w:ascii="Arial" w:hAnsi="Arial" w:cs="Arial"/>
          <w:sz w:val="24"/>
          <w:szCs w:val="24"/>
        </w:rPr>
        <w:t>a</w:t>
      </w:r>
      <w:proofErr w:type="gramEnd"/>
      <w:r w:rsidR="00AA119F" w:rsidRPr="00325353">
        <w:rPr>
          <w:rFonts w:ascii="Arial" w:hAnsi="Arial" w:cs="Arial"/>
          <w:sz w:val="24"/>
          <w:szCs w:val="24"/>
        </w:rPr>
        <w:t xml:space="preserve"> imediata cessação da conduta ilícita</w:t>
      </w:r>
      <w:r w:rsidR="00A57B55" w:rsidRPr="00325353">
        <w:rPr>
          <w:rFonts w:ascii="Arial" w:hAnsi="Arial" w:cs="Arial"/>
          <w:sz w:val="24"/>
          <w:szCs w:val="24"/>
        </w:rPr>
        <w:t xml:space="preserve"> e as medidas adequadas à reparação imediata do dano (à informação e à credibilidade das pesquisas registradas na Justiça Eleitoral).</w:t>
      </w:r>
    </w:p>
    <w:p w:rsidR="00A57B55" w:rsidRPr="00325353" w:rsidRDefault="00A57B55" w:rsidP="00C12458">
      <w:pPr>
        <w:spacing w:line="360" w:lineRule="auto"/>
        <w:jc w:val="both"/>
        <w:rPr>
          <w:rFonts w:ascii="Arial" w:hAnsi="Arial" w:cs="Arial"/>
          <w:b/>
          <w:sz w:val="24"/>
          <w:szCs w:val="24"/>
        </w:rPr>
      </w:pPr>
      <w:r w:rsidRPr="00325353">
        <w:rPr>
          <w:rFonts w:ascii="Arial" w:hAnsi="Arial" w:cs="Arial"/>
          <w:b/>
          <w:sz w:val="24"/>
          <w:szCs w:val="24"/>
        </w:rPr>
        <w:t>III – DO PEDIDO</w:t>
      </w:r>
    </w:p>
    <w:p w:rsidR="00A57B55" w:rsidRPr="00325353" w:rsidRDefault="00235433" w:rsidP="00C12458">
      <w:pPr>
        <w:spacing w:line="360" w:lineRule="auto"/>
        <w:jc w:val="both"/>
        <w:rPr>
          <w:rFonts w:ascii="Arial" w:hAnsi="Arial" w:cs="Arial"/>
          <w:sz w:val="24"/>
          <w:szCs w:val="24"/>
        </w:rPr>
      </w:pPr>
      <w:r>
        <w:rPr>
          <w:rFonts w:ascii="Arial" w:hAnsi="Arial" w:cs="Arial"/>
          <w:sz w:val="24"/>
          <w:szCs w:val="24"/>
        </w:rPr>
        <w:tab/>
      </w:r>
      <w:r w:rsidR="00A57B55" w:rsidRPr="00325353">
        <w:rPr>
          <w:rFonts w:ascii="Arial" w:hAnsi="Arial" w:cs="Arial"/>
          <w:sz w:val="24"/>
          <w:szCs w:val="24"/>
        </w:rPr>
        <w:t>Diante de tudo o que foi exposto, requer o Ministério Público Eleitoral:</w:t>
      </w:r>
    </w:p>
    <w:p w:rsidR="00A57B55" w:rsidRPr="00325353" w:rsidRDefault="00A57B55" w:rsidP="00C12458">
      <w:pPr>
        <w:pStyle w:val="PargrafodaLista"/>
        <w:numPr>
          <w:ilvl w:val="0"/>
          <w:numId w:val="4"/>
        </w:numPr>
        <w:spacing w:line="360" w:lineRule="auto"/>
        <w:jc w:val="both"/>
        <w:rPr>
          <w:rFonts w:ascii="Arial" w:hAnsi="Arial" w:cs="Arial"/>
          <w:sz w:val="24"/>
          <w:szCs w:val="24"/>
        </w:rPr>
      </w:pPr>
      <w:r w:rsidRPr="00325353">
        <w:rPr>
          <w:rFonts w:ascii="Arial" w:hAnsi="Arial" w:cs="Arial"/>
          <w:sz w:val="24"/>
          <w:szCs w:val="24"/>
        </w:rPr>
        <w:t>Seja a presente representação recebida e autuada;</w:t>
      </w:r>
    </w:p>
    <w:p w:rsidR="007C4A00" w:rsidRPr="00325353" w:rsidRDefault="00783790" w:rsidP="00C12458">
      <w:pPr>
        <w:pStyle w:val="PargrafodaLista"/>
        <w:numPr>
          <w:ilvl w:val="0"/>
          <w:numId w:val="4"/>
        </w:numPr>
        <w:spacing w:line="360" w:lineRule="auto"/>
        <w:jc w:val="both"/>
        <w:rPr>
          <w:rFonts w:ascii="Arial" w:hAnsi="Arial" w:cs="Arial"/>
          <w:sz w:val="24"/>
          <w:szCs w:val="24"/>
        </w:rPr>
      </w:pPr>
      <w:proofErr w:type="gramStart"/>
      <w:r w:rsidRPr="00325353">
        <w:rPr>
          <w:rFonts w:ascii="Arial" w:hAnsi="Arial" w:cs="Arial"/>
          <w:sz w:val="24"/>
          <w:szCs w:val="24"/>
        </w:rPr>
        <w:t>Seja deferida liminarmente a tutela provisóri</w:t>
      </w:r>
      <w:r w:rsidR="00E072FA" w:rsidRPr="00325353">
        <w:rPr>
          <w:rFonts w:ascii="Arial" w:hAnsi="Arial" w:cs="Arial"/>
          <w:sz w:val="24"/>
          <w:szCs w:val="24"/>
        </w:rPr>
        <w:t>a</w:t>
      </w:r>
      <w:r w:rsidRPr="00325353">
        <w:rPr>
          <w:rFonts w:ascii="Arial" w:hAnsi="Arial" w:cs="Arial"/>
          <w:sz w:val="24"/>
          <w:szCs w:val="24"/>
        </w:rPr>
        <w:t xml:space="preserve"> de urgência requerida a fim</w:t>
      </w:r>
      <w:r w:rsidR="0091744B" w:rsidRPr="00325353">
        <w:rPr>
          <w:rFonts w:ascii="Arial" w:hAnsi="Arial" w:cs="Arial"/>
          <w:sz w:val="24"/>
          <w:szCs w:val="24"/>
        </w:rPr>
        <w:t xml:space="preserve"> de buscar a</w:t>
      </w:r>
      <w:r w:rsidR="000439B7" w:rsidRPr="00325353">
        <w:rPr>
          <w:rFonts w:ascii="Arial" w:hAnsi="Arial" w:cs="Arial"/>
          <w:sz w:val="24"/>
          <w:szCs w:val="24"/>
        </w:rPr>
        <w:t xml:space="preserve"> i)</w:t>
      </w:r>
      <w:proofErr w:type="gramEnd"/>
      <w:r w:rsidRPr="00325353">
        <w:rPr>
          <w:rFonts w:ascii="Arial" w:hAnsi="Arial" w:cs="Arial"/>
          <w:sz w:val="24"/>
          <w:szCs w:val="24"/>
        </w:rPr>
        <w:t xml:space="preserve"> </w:t>
      </w:r>
      <w:r w:rsidR="007C4A00" w:rsidRPr="00325353">
        <w:rPr>
          <w:rFonts w:ascii="Arial" w:hAnsi="Arial" w:cs="Arial"/>
          <w:sz w:val="24"/>
          <w:szCs w:val="24"/>
        </w:rPr>
        <w:t xml:space="preserve">retirada imediata da divulgação das enquetes (pesquisas de cunho eleitoral sem observância das formalidades exigidas) </w:t>
      </w:r>
      <w:r w:rsidR="0096110B" w:rsidRPr="00325353">
        <w:rPr>
          <w:rFonts w:ascii="Arial" w:hAnsi="Arial" w:cs="Arial"/>
          <w:sz w:val="24"/>
          <w:szCs w:val="24"/>
        </w:rPr>
        <w:t xml:space="preserve">dos Municípios Estado </w:t>
      </w:r>
      <w:r w:rsidR="007C4A00" w:rsidRPr="00325353">
        <w:rPr>
          <w:rFonts w:ascii="Arial" w:hAnsi="Arial" w:cs="Arial"/>
          <w:sz w:val="24"/>
          <w:szCs w:val="24"/>
        </w:rPr>
        <w:lastRenderedPageBreak/>
        <w:t>do Espírito Santo</w:t>
      </w:r>
      <w:r w:rsidR="0091744B" w:rsidRPr="00325353">
        <w:rPr>
          <w:rFonts w:ascii="Arial" w:hAnsi="Arial" w:cs="Arial"/>
          <w:sz w:val="24"/>
          <w:szCs w:val="24"/>
        </w:rPr>
        <w:t xml:space="preserve">, sob pena de multa de R$ 1.000,00 (mil reais) por dia de descumprimento se, em 24 horas, não adotarem todas as medidas necessárias à implementação da decisão, sem prejuízo de incorrerem, também, no crime de desobediência eleitoral (art. 347 do Código Eleitoral); </w:t>
      </w:r>
      <w:r w:rsidR="000439B7" w:rsidRPr="00325353">
        <w:rPr>
          <w:rFonts w:ascii="Arial" w:hAnsi="Arial" w:cs="Arial"/>
          <w:sz w:val="24"/>
          <w:szCs w:val="24"/>
        </w:rPr>
        <w:t xml:space="preserve">ii) </w:t>
      </w:r>
      <w:r w:rsidR="007C4A00" w:rsidRPr="00325353">
        <w:rPr>
          <w:rFonts w:ascii="Arial" w:hAnsi="Arial" w:cs="Arial"/>
          <w:sz w:val="24"/>
          <w:szCs w:val="24"/>
        </w:rPr>
        <w:t>proibição de ulterior divulgação das referidas pesquisas, por qualquer meio;</w:t>
      </w:r>
    </w:p>
    <w:p w:rsidR="005A65F4" w:rsidRPr="00325353" w:rsidRDefault="005A65F4" w:rsidP="00C12458">
      <w:pPr>
        <w:pStyle w:val="PargrafodaLista"/>
        <w:numPr>
          <w:ilvl w:val="0"/>
          <w:numId w:val="4"/>
        </w:numPr>
        <w:spacing w:line="360" w:lineRule="auto"/>
        <w:jc w:val="both"/>
        <w:rPr>
          <w:rFonts w:ascii="Arial" w:hAnsi="Arial" w:cs="Arial"/>
          <w:sz w:val="24"/>
          <w:szCs w:val="24"/>
        </w:rPr>
      </w:pPr>
      <w:r w:rsidRPr="00325353">
        <w:rPr>
          <w:rFonts w:ascii="Arial" w:hAnsi="Arial" w:cs="Arial"/>
          <w:sz w:val="24"/>
          <w:szCs w:val="24"/>
        </w:rPr>
        <w:t>Seja</w:t>
      </w:r>
      <w:r w:rsidR="00EA5FF9" w:rsidRPr="00325353">
        <w:rPr>
          <w:rFonts w:ascii="Arial" w:hAnsi="Arial" w:cs="Arial"/>
          <w:sz w:val="24"/>
          <w:szCs w:val="24"/>
        </w:rPr>
        <w:t>, ao final,</w:t>
      </w:r>
      <w:r w:rsidRPr="00325353">
        <w:rPr>
          <w:rFonts w:ascii="Arial" w:hAnsi="Arial" w:cs="Arial"/>
          <w:sz w:val="24"/>
          <w:szCs w:val="24"/>
        </w:rPr>
        <w:t xml:space="preserve"> proibida a divulgação </w:t>
      </w:r>
      <w:r w:rsidR="0091744B" w:rsidRPr="00325353">
        <w:rPr>
          <w:rFonts w:ascii="Arial" w:hAnsi="Arial" w:cs="Arial"/>
          <w:sz w:val="24"/>
          <w:szCs w:val="24"/>
        </w:rPr>
        <w:t>das enquetes (pesquisas de cunho eleitoral sem observânc</w:t>
      </w:r>
      <w:r w:rsidR="0096110B" w:rsidRPr="00325353">
        <w:rPr>
          <w:rFonts w:ascii="Arial" w:hAnsi="Arial" w:cs="Arial"/>
          <w:sz w:val="24"/>
          <w:szCs w:val="24"/>
        </w:rPr>
        <w:t>ia das formalidades exigidas) d</w:t>
      </w:r>
      <w:r w:rsidR="0091744B" w:rsidRPr="00325353">
        <w:rPr>
          <w:rFonts w:ascii="Arial" w:hAnsi="Arial" w:cs="Arial"/>
          <w:sz w:val="24"/>
          <w:szCs w:val="24"/>
        </w:rPr>
        <w:t>os Municípios do Estado do Espírito Santo;</w:t>
      </w:r>
    </w:p>
    <w:p w:rsidR="00A57B55" w:rsidRPr="00325353" w:rsidRDefault="00A57B55" w:rsidP="00C12458">
      <w:pPr>
        <w:pStyle w:val="PargrafodaLista"/>
        <w:numPr>
          <w:ilvl w:val="0"/>
          <w:numId w:val="4"/>
        </w:numPr>
        <w:spacing w:line="360" w:lineRule="auto"/>
        <w:jc w:val="both"/>
        <w:rPr>
          <w:rFonts w:ascii="Arial" w:hAnsi="Arial" w:cs="Arial"/>
          <w:sz w:val="24"/>
          <w:szCs w:val="24"/>
        </w:rPr>
      </w:pPr>
      <w:r w:rsidRPr="00325353">
        <w:rPr>
          <w:rFonts w:ascii="Arial" w:hAnsi="Arial" w:cs="Arial"/>
          <w:sz w:val="24"/>
          <w:szCs w:val="24"/>
        </w:rPr>
        <w:t>Seja</w:t>
      </w:r>
      <w:r w:rsidR="00783790" w:rsidRPr="00325353">
        <w:rPr>
          <w:rFonts w:ascii="Arial" w:hAnsi="Arial" w:cs="Arial"/>
          <w:sz w:val="24"/>
          <w:szCs w:val="24"/>
        </w:rPr>
        <w:t>m</w:t>
      </w:r>
      <w:r w:rsidRPr="00325353">
        <w:rPr>
          <w:rFonts w:ascii="Arial" w:hAnsi="Arial" w:cs="Arial"/>
          <w:sz w:val="24"/>
          <w:szCs w:val="24"/>
        </w:rPr>
        <w:t xml:space="preserve"> notificado</w:t>
      </w:r>
      <w:r w:rsidR="00783790" w:rsidRPr="00325353">
        <w:rPr>
          <w:rFonts w:ascii="Arial" w:hAnsi="Arial" w:cs="Arial"/>
          <w:sz w:val="24"/>
          <w:szCs w:val="24"/>
        </w:rPr>
        <w:t>s</w:t>
      </w:r>
      <w:r w:rsidRPr="00325353">
        <w:rPr>
          <w:rFonts w:ascii="Arial" w:hAnsi="Arial" w:cs="Arial"/>
          <w:sz w:val="24"/>
          <w:szCs w:val="24"/>
        </w:rPr>
        <w:t xml:space="preserve"> </w:t>
      </w:r>
      <w:r w:rsidR="00783790" w:rsidRPr="00325353">
        <w:rPr>
          <w:rFonts w:ascii="Arial" w:hAnsi="Arial" w:cs="Arial"/>
          <w:sz w:val="24"/>
          <w:szCs w:val="24"/>
        </w:rPr>
        <w:t xml:space="preserve">(citados) </w:t>
      </w:r>
      <w:r w:rsidRPr="00325353">
        <w:rPr>
          <w:rFonts w:ascii="Arial" w:hAnsi="Arial" w:cs="Arial"/>
          <w:sz w:val="24"/>
          <w:szCs w:val="24"/>
        </w:rPr>
        <w:t>o</w:t>
      </w:r>
      <w:r w:rsidR="00783790" w:rsidRPr="00325353">
        <w:rPr>
          <w:rFonts w:ascii="Arial" w:hAnsi="Arial" w:cs="Arial"/>
          <w:sz w:val="24"/>
          <w:szCs w:val="24"/>
        </w:rPr>
        <w:t>s representados para apresentarem resposta</w:t>
      </w:r>
      <w:r w:rsidR="00591B5B" w:rsidRPr="00325353">
        <w:rPr>
          <w:rFonts w:ascii="Arial" w:hAnsi="Arial" w:cs="Arial"/>
          <w:sz w:val="24"/>
          <w:szCs w:val="24"/>
        </w:rPr>
        <w:t xml:space="preserve"> </w:t>
      </w:r>
      <w:proofErr w:type="gramStart"/>
      <w:r w:rsidR="00591B5B" w:rsidRPr="00325353">
        <w:rPr>
          <w:rFonts w:ascii="Arial" w:hAnsi="Arial" w:cs="Arial"/>
          <w:sz w:val="24"/>
          <w:szCs w:val="24"/>
        </w:rPr>
        <w:t>à</w:t>
      </w:r>
      <w:proofErr w:type="gramEnd"/>
      <w:r w:rsidR="00591B5B" w:rsidRPr="00325353">
        <w:rPr>
          <w:rFonts w:ascii="Arial" w:hAnsi="Arial" w:cs="Arial"/>
          <w:sz w:val="24"/>
          <w:szCs w:val="24"/>
        </w:rPr>
        <w:t xml:space="preserve"> presente;</w:t>
      </w:r>
    </w:p>
    <w:p w:rsidR="00591B5B" w:rsidRPr="00325353" w:rsidRDefault="00591B5B" w:rsidP="00C12458">
      <w:pPr>
        <w:pStyle w:val="PargrafodaLista"/>
        <w:numPr>
          <w:ilvl w:val="0"/>
          <w:numId w:val="4"/>
        </w:numPr>
        <w:spacing w:line="360" w:lineRule="auto"/>
        <w:jc w:val="both"/>
        <w:rPr>
          <w:rFonts w:ascii="Arial" w:hAnsi="Arial" w:cs="Arial"/>
          <w:sz w:val="24"/>
          <w:szCs w:val="24"/>
        </w:rPr>
      </w:pPr>
      <w:r w:rsidRPr="00325353">
        <w:rPr>
          <w:rFonts w:ascii="Arial" w:hAnsi="Arial" w:cs="Arial"/>
          <w:sz w:val="24"/>
          <w:szCs w:val="24"/>
        </w:rPr>
        <w:t>Seja julgada procedente a</w:t>
      </w:r>
      <w:r w:rsidR="009807FB" w:rsidRPr="00325353">
        <w:rPr>
          <w:rFonts w:ascii="Arial" w:hAnsi="Arial" w:cs="Arial"/>
          <w:sz w:val="24"/>
          <w:szCs w:val="24"/>
        </w:rPr>
        <w:t xml:space="preserve"> representação para condenar </w:t>
      </w:r>
      <w:r w:rsidRPr="00325353">
        <w:rPr>
          <w:rFonts w:ascii="Arial" w:hAnsi="Arial" w:cs="Arial"/>
          <w:sz w:val="24"/>
          <w:szCs w:val="24"/>
        </w:rPr>
        <w:t xml:space="preserve">a </w:t>
      </w:r>
      <w:r w:rsidR="0091744B" w:rsidRPr="00325353">
        <w:rPr>
          <w:rFonts w:ascii="Arial" w:hAnsi="Arial" w:cs="Arial"/>
          <w:sz w:val="24"/>
          <w:szCs w:val="24"/>
        </w:rPr>
        <w:t>TIIC TECHNOLOGY, CNPJ nº. 16.590.685/</w:t>
      </w:r>
      <w:proofErr w:type="gramStart"/>
      <w:r w:rsidR="0091744B" w:rsidRPr="00325353">
        <w:rPr>
          <w:rFonts w:ascii="Arial" w:hAnsi="Arial" w:cs="Arial"/>
          <w:sz w:val="24"/>
          <w:szCs w:val="24"/>
        </w:rPr>
        <w:t>0001-3, empresário</w:t>
      </w:r>
      <w:proofErr w:type="gramEnd"/>
      <w:r w:rsidR="0091744B" w:rsidRPr="00325353">
        <w:rPr>
          <w:rFonts w:ascii="Arial" w:hAnsi="Arial" w:cs="Arial"/>
          <w:sz w:val="24"/>
          <w:szCs w:val="24"/>
        </w:rPr>
        <w:t xml:space="preserve"> individual ARTHUR DE FREITAS ARAUJO</w:t>
      </w:r>
      <w:r w:rsidR="0091744B" w:rsidRPr="00325353">
        <w:rPr>
          <w:rFonts w:ascii="Arial" w:hAnsi="Arial" w:cs="Arial"/>
          <w:sz w:val="24"/>
          <w:szCs w:val="24"/>
          <w:u w:val="single"/>
        </w:rPr>
        <w:t xml:space="preserve"> </w:t>
      </w:r>
      <w:r w:rsidRPr="00325353">
        <w:rPr>
          <w:rFonts w:ascii="Arial" w:hAnsi="Arial" w:cs="Arial"/>
          <w:sz w:val="24"/>
          <w:szCs w:val="24"/>
          <w:u w:val="single"/>
        </w:rPr>
        <w:t xml:space="preserve">ao pagamento da multa </w:t>
      </w:r>
      <w:r w:rsidR="009807FB" w:rsidRPr="00325353">
        <w:rPr>
          <w:rFonts w:ascii="Arial" w:hAnsi="Arial" w:cs="Arial"/>
          <w:sz w:val="24"/>
          <w:szCs w:val="24"/>
          <w:u w:val="single"/>
        </w:rPr>
        <w:t>de R$ 53.205,00 (cinquenta e três mil, duzentos e cinco reais) a R$ 106.410,00 (cento e seis mil, quatrocentos e dez reais)</w:t>
      </w:r>
      <w:r w:rsidR="005A65F4" w:rsidRPr="00325353">
        <w:rPr>
          <w:rFonts w:ascii="Arial" w:hAnsi="Arial" w:cs="Arial"/>
          <w:sz w:val="24"/>
          <w:szCs w:val="24"/>
          <w:u w:val="single"/>
        </w:rPr>
        <w:t>,</w:t>
      </w:r>
      <w:r w:rsidR="009807FB" w:rsidRPr="00325353">
        <w:rPr>
          <w:rFonts w:ascii="Arial" w:hAnsi="Arial" w:cs="Arial"/>
          <w:sz w:val="24"/>
          <w:szCs w:val="24"/>
          <w:u w:val="single"/>
        </w:rPr>
        <w:t xml:space="preserve"> conforme disposto no art. 17 da Resolução do TSE n. 23.453/2015</w:t>
      </w:r>
      <w:r w:rsidR="005A65F4" w:rsidRPr="00325353">
        <w:rPr>
          <w:rStyle w:val="Refdenotaderodap"/>
          <w:rFonts w:ascii="Arial" w:hAnsi="Arial" w:cs="Arial"/>
          <w:sz w:val="24"/>
          <w:szCs w:val="24"/>
          <w:u w:val="single"/>
        </w:rPr>
        <w:footnoteReference w:id="7"/>
      </w:r>
      <w:r w:rsidR="009807FB" w:rsidRPr="00325353">
        <w:rPr>
          <w:rFonts w:ascii="Arial" w:hAnsi="Arial" w:cs="Arial"/>
          <w:sz w:val="24"/>
          <w:szCs w:val="24"/>
          <w:u w:val="single"/>
        </w:rPr>
        <w:t xml:space="preserve">, tendo em </w:t>
      </w:r>
      <w:r w:rsidR="0091744B" w:rsidRPr="00325353">
        <w:rPr>
          <w:rFonts w:ascii="Arial" w:hAnsi="Arial" w:cs="Arial"/>
          <w:sz w:val="24"/>
          <w:szCs w:val="24"/>
          <w:u w:val="single"/>
        </w:rPr>
        <w:t xml:space="preserve">vista </w:t>
      </w:r>
      <w:r w:rsidR="00BC0037" w:rsidRPr="00325353">
        <w:rPr>
          <w:rFonts w:ascii="Arial" w:hAnsi="Arial" w:cs="Arial"/>
          <w:sz w:val="24"/>
          <w:szCs w:val="24"/>
          <w:u w:val="single"/>
        </w:rPr>
        <w:t>a não observância</w:t>
      </w:r>
      <w:r w:rsidR="009807FB" w:rsidRPr="00325353">
        <w:rPr>
          <w:rFonts w:ascii="Arial" w:hAnsi="Arial" w:cs="Arial"/>
          <w:sz w:val="24"/>
          <w:szCs w:val="24"/>
          <w:u w:val="single"/>
        </w:rPr>
        <w:t xml:space="preserve"> do</w:t>
      </w:r>
      <w:r w:rsidR="004E3092" w:rsidRPr="00325353">
        <w:rPr>
          <w:rFonts w:ascii="Arial" w:hAnsi="Arial" w:cs="Arial"/>
          <w:sz w:val="24"/>
          <w:szCs w:val="24"/>
          <w:u w:val="single"/>
        </w:rPr>
        <w:t>s</w:t>
      </w:r>
      <w:r w:rsidR="009807FB" w:rsidRPr="00325353">
        <w:rPr>
          <w:rFonts w:ascii="Arial" w:hAnsi="Arial" w:cs="Arial"/>
          <w:sz w:val="24"/>
          <w:szCs w:val="24"/>
          <w:u w:val="single"/>
        </w:rPr>
        <w:t xml:space="preserve"> requisito</w:t>
      </w:r>
      <w:r w:rsidR="004E3092" w:rsidRPr="00325353">
        <w:rPr>
          <w:rFonts w:ascii="Arial" w:hAnsi="Arial" w:cs="Arial"/>
          <w:sz w:val="24"/>
          <w:szCs w:val="24"/>
          <w:u w:val="single"/>
        </w:rPr>
        <w:t>s</w:t>
      </w:r>
      <w:r w:rsidR="009807FB" w:rsidRPr="00325353">
        <w:rPr>
          <w:rFonts w:ascii="Arial" w:hAnsi="Arial" w:cs="Arial"/>
          <w:sz w:val="24"/>
          <w:szCs w:val="24"/>
          <w:u w:val="single"/>
        </w:rPr>
        <w:t xml:space="preserve"> </w:t>
      </w:r>
      <w:r w:rsidR="005A65F4" w:rsidRPr="00325353">
        <w:rPr>
          <w:rFonts w:ascii="Arial" w:hAnsi="Arial" w:cs="Arial"/>
          <w:sz w:val="24"/>
          <w:szCs w:val="24"/>
          <w:u w:val="single"/>
        </w:rPr>
        <w:t>presente</w:t>
      </w:r>
      <w:r w:rsidR="004E3092" w:rsidRPr="00325353">
        <w:rPr>
          <w:rFonts w:ascii="Arial" w:hAnsi="Arial" w:cs="Arial"/>
          <w:sz w:val="24"/>
          <w:szCs w:val="24"/>
          <w:u w:val="single"/>
        </w:rPr>
        <w:t xml:space="preserve">s </w:t>
      </w:r>
      <w:r w:rsidR="00025AAE" w:rsidRPr="00325353">
        <w:rPr>
          <w:rFonts w:ascii="Arial" w:hAnsi="Arial" w:cs="Arial"/>
          <w:sz w:val="24"/>
          <w:szCs w:val="24"/>
          <w:u w:val="single"/>
        </w:rPr>
        <w:t>na Resolução</w:t>
      </w:r>
      <w:r w:rsidR="005A65F4" w:rsidRPr="00325353">
        <w:rPr>
          <w:rFonts w:ascii="Arial" w:hAnsi="Arial" w:cs="Arial"/>
          <w:sz w:val="24"/>
          <w:szCs w:val="24"/>
          <w:u w:val="single"/>
        </w:rPr>
        <w:t xml:space="preserve"> 23.453/2015</w:t>
      </w:r>
      <w:r w:rsidR="004E3092" w:rsidRPr="00325353">
        <w:rPr>
          <w:rFonts w:ascii="Arial" w:hAnsi="Arial" w:cs="Arial"/>
          <w:sz w:val="24"/>
          <w:szCs w:val="24"/>
          <w:u w:val="single"/>
        </w:rPr>
        <w:t>.</w:t>
      </w:r>
    </w:p>
    <w:p w:rsidR="004E3092" w:rsidRPr="00325353" w:rsidRDefault="004E3092" w:rsidP="00C12458">
      <w:pPr>
        <w:pStyle w:val="PargrafodaLista"/>
        <w:spacing w:line="360" w:lineRule="auto"/>
        <w:jc w:val="both"/>
        <w:rPr>
          <w:rFonts w:ascii="Arial" w:hAnsi="Arial" w:cs="Arial"/>
          <w:sz w:val="24"/>
          <w:szCs w:val="24"/>
        </w:rPr>
      </w:pPr>
    </w:p>
    <w:p w:rsidR="00591B5B" w:rsidRPr="00325353" w:rsidRDefault="004E3092" w:rsidP="00C12458">
      <w:pPr>
        <w:spacing w:line="360" w:lineRule="auto"/>
        <w:jc w:val="both"/>
        <w:rPr>
          <w:rFonts w:ascii="Arial" w:hAnsi="Arial" w:cs="Arial"/>
          <w:sz w:val="24"/>
          <w:szCs w:val="24"/>
        </w:rPr>
      </w:pPr>
      <w:r w:rsidRPr="00325353">
        <w:rPr>
          <w:rFonts w:ascii="Arial" w:hAnsi="Arial" w:cs="Arial"/>
          <w:sz w:val="24"/>
          <w:szCs w:val="24"/>
        </w:rPr>
        <w:t>XXXXXXXXXXXXXX</w:t>
      </w:r>
      <w:r w:rsidR="00591B5B" w:rsidRPr="00325353">
        <w:rPr>
          <w:rFonts w:ascii="Arial" w:hAnsi="Arial" w:cs="Arial"/>
          <w:sz w:val="24"/>
          <w:szCs w:val="24"/>
        </w:rPr>
        <w:t>, setembro de 2016.</w:t>
      </w:r>
    </w:p>
    <w:sectPr w:rsidR="00591B5B" w:rsidRPr="00325353" w:rsidSect="003F5F6E">
      <w:headerReference w:type="default" r:id="rId18"/>
      <w:pgSz w:w="11906" w:h="16838"/>
      <w:pgMar w:top="1418"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F8" w:rsidRDefault="00E24CF8" w:rsidP="007268AF">
      <w:pPr>
        <w:spacing w:after="0" w:line="240" w:lineRule="auto"/>
      </w:pPr>
      <w:r>
        <w:separator/>
      </w:r>
    </w:p>
  </w:endnote>
  <w:endnote w:type="continuationSeparator" w:id="0">
    <w:p w:rsidR="00E24CF8" w:rsidRDefault="00E24CF8" w:rsidP="00726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F8" w:rsidRDefault="00E24CF8" w:rsidP="007268AF">
      <w:pPr>
        <w:spacing w:after="0" w:line="240" w:lineRule="auto"/>
      </w:pPr>
      <w:r>
        <w:separator/>
      </w:r>
    </w:p>
  </w:footnote>
  <w:footnote w:type="continuationSeparator" w:id="0">
    <w:p w:rsidR="00E24CF8" w:rsidRDefault="00E24CF8" w:rsidP="007268AF">
      <w:pPr>
        <w:spacing w:after="0" w:line="240" w:lineRule="auto"/>
      </w:pPr>
      <w:r>
        <w:continuationSeparator/>
      </w:r>
    </w:p>
  </w:footnote>
  <w:footnote w:id="1">
    <w:p w:rsidR="00FC063D" w:rsidRDefault="00FC063D">
      <w:pPr>
        <w:pStyle w:val="Textodenotaderodap"/>
      </w:pPr>
      <w:r>
        <w:rPr>
          <w:rStyle w:val="Refdenotaderodap"/>
        </w:rPr>
        <w:footnoteRef/>
      </w:r>
      <w:r>
        <w:t xml:space="preserve"> </w:t>
      </w:r>
      <w:r w:rsidRPr="00C12458">
        <w:rPr>
          <w:rFonts w:ascii="Times New Roman" w:eastAsia="Times New Roman" w:hAnsi="Times New Roman" w:cs="Times New Roman"/>
          <w:color w:val="000000"/>
          <w:sz w:val="22"/>
          <w:lang w:eastAsia="pt-BR"/>
        </w:rPr>
        <w:t>Art. 23.  É vedada, no período de campanha eleitoral, a realização de enquetes relacionadas ao processo eleitoral.</w:t>
      </w:r>
    </w:p>
  </w:footnote>
  <w:footnote w:id="2">
    <w:p w:rsidR="00517E4A" w:rsidRPr="00054C9D" w:rsidRDefault="00517E4A">
      <w:pPr>
        <w:pStyle w:val="Textodenotaderodap"/>
        <w:rPr>
          <w:rFonts w:ascii="Times New Roman" w:hAnsi="Times New Roman" w:cs="Times New Roman"/>
        </w:rPr>
      </w:pPr>
      <w:r w:rsidRPr="00054C9D">
        <w:rPr>
          <w:rStyle w:val="Refdenotaderodap"/>
          <w:rFonts w:ascii="Times New Roman" w:hAnsi="Times New Roman" w:cs="Times New Roman"/>
        </w:rPr>
        <w:footnoteRef/>
      </w:r>
      <w:r w:rsidRPr="00054C9D">
        <w:rPr>
          <w:rFonts w:ascii="Times New Roman" w:hAnsi="Times New Roman" w:cs="Times New Roman"/>
        </w:rPr>
        <w:t xml:space="preserve"> Art.</w:t>
      </w:r>
      <w:r w:rsidR="00054C9D" w:rsidRPr="00054C9D">
        <w:rPr>
          <w:rFonts w:ascii="Times New Roman" w:hAnsi="Times New Roman" w:cs="Times New Roman"/>
        </w:rPr>
        <w:t xml:space="preserve"> 33 </w:t>
      </w:r>
      <w:r w:rsidRPr="00054C9D">
        <w:rPr>
          <w:rFonts w:ascii="Times New Roman" w:hAnsi="Times New Roman" w:cs="Times New Roman"/>
        </w:rPr>
        <w:t>Lei 9</w:t>
      </w:r>
      <w:r w:rsidR="00054C9D" w:rsidRPr="00054C9D">
        <w:rPr>
          <w:rFonts w:ascii="Times New Roman" w:hAnsi="Times New Roman" w:cs="Times New Roman"/>
        </w:rPr>
        <w:t>.</w:t>
      </w:r>
      <w:r w:rsidRPr="00054C9D">
        <w:rPr>
          <w:rFonts w:ascii="Times New Roman" w:hAnsi="Times New Roman" w:cs="Times New Roman"/>
        </w:rPr>
        <w:t>504/97</w:t>
      </w:r>
    </w:p>
  </w:footnote>
  <w:footnote w:id="3">
    <w:p w:rsidR="00C12458" w:rsidRDefault="00C12458" w:rsidP="00C12458">
      <w:pPr>
        <w:pStyle w:val="Textodenotaderodap"/>
        <w:spacing w:line="276" w:lineRule="auto"/>
        <w:jc w:val="both"/>
        <w:rPr>
          <w:rFonts w:ascii="Times New Roman" w:hAnsi="Times New Roman" w:cs="Times New Roman"/>
          <w:sz w:val="22"/>
        </w:rPr>
      </w:pPr>
      <w:r>
        <w:rPr>
          <w:rStyle w:val="Refdenotaderodap"/>
        </w:rPr>
        <w:footnoteRef/>
      </w:r>
      <w:r>
        <w:t xml:space="preserve"> </w:t>
      </w:r>
      <w:r>
        <w:rPr>
          <w:rFonts w:ascii="Times New Roman" w:hAnsi="Times New Roman" w:cs="Times New Roman"/>
          <w:sz w:val="22"/>
        </w:rPr>
        <w:t>Art. 33.</w:t>
      </w:r>
    </w:p>
    <w:p w:rsidR="00C12458" w:rsidRPr="00C12458" w:rsidRDefault="00C12458" w:rsidP="00C12458">
      <w:pPr>
        <w:pStyle w:val="Textodenotaderodap"/>
        <w:spacing w:line="276" w:lineRule="auto"/>
        <w:jc w:val="both"/>
        <w:rPr>
          <w:rFonts w:ascii="Times New Roman" w:hAnsi="Times New Roman" w:cs="Times New Roman"/>
          <w:sz w:val="22"/>
        </w:rPr>
      </w:pPr>
      <w:r w:rsidRPr="00C12458">
        <w:rPr>
          <w:rFonts w:ascii="Times New Roman" w:hAnsi="Times New Roman" w:cs="Times New Roman"/>
          <w:color w:val="000000"/>
          <w:sz w:val="22"/>
          <w:shd w:val="clear" w:color="auto" w:fill="FFFFFF"/>
        </w:rPr>
        <w:t>§ 5</w:t>
      </w:r>
      <w:r w:rsidRPr="00C12458">
        <w:rPr>
          <w:rFonts w:ascii="Times New Roman" w:hAnsi="Times New Roman" w:cs="Times New Roman"/>
          <w:color w:val="000000"/>
          <w:sz w:val="22"/>
          <w:u w:val="single"/>
          <w:shd w:val="clear" w:color="auto" w:fill="FFFFFF"/>
          <w:vertAlign w:val="superscript"/>
        </w:rPr>
        <w:t>o</w:t>
      </w:r>
      <w:r w:rsidRPr="00C12458">
        <w:rPr>
          <w:rFonts w:ascii="Times New Roman" w:hAnsi="Times New Roman" w:cs="Times New Roman"/>
          <w:color w:val="000000"/>
          <w:sz w:val="22"/>
          <w:shd w:val="clear" w:color="auto" w:fill="FFFFFF"/>
        </w:rPr>
        <w:t> É vedada, no período de campanha eleitoral, a realização de enquetes relacionadas ao processo eleitoral.</w:t>
      </w:r>
    </w:p>
  </w:footnote>
  <w:footnote w:id="4">
    <w:p w:rsidR="00C12458" w:rsidRPr="00C12458" w:rsidRDefault="00C12458" w:rsidP="00C12458">
      <w:pPr>
        <w:pStyle w:val="Textodenotaderodap"/>
        <w:spacing w:line="276" w:lineRule="auto"/>
        <w:jc w:val="both"/>
        <w:rPr>
          <w:rFonts w:ascii="Times New Roman" w:hAnsi="Times New Roman" w:cs="Times New Roman"/>
          <w:sz w:val="22"/>
        </w:rPr>
      </w:pPr>
      <w:r w:rsidRPr="00C12458">
        <w:rPr>
          <w:rStyle w:val="Refdenotaderodap"/>
          <w:rFonts w:ascii="Times New Roman" w:hAnsi="Times New Roman" w:cs="Times New Roman"/>
          <w:sz w:val="22"/>
        </w:rPr>
        <w:footnoteRef/>
      </w:r>
      <w:r>
        <w:rPr>
          <w:rFonts w:ascii="Times New Roman" w:hAnsi="Times New Roman" w:cs="Times New Roman"/>
          <w:sz w:val="22"/>
        </w:rPr>
        <w:t xml:space="preserve">  </w:t>
      </w:r>
      <w:r w:rsidRPr="00C12458">
        <w:rPr>
          <w:rFonts w:ascii="Times New Roman" w:eastAsia="Times New Roman" w:hAnsi="Times New Roman" w:cs="Times New Roman"/>
          <w:color w:val="000000"/>
          <w:sz w:val="22"/>
          <w:lang w:eastAsia="pt-BR"/>
        </w:rPr>
        <w:t>Art. 23.  É vedada, no período de campanha eleitoral, a realização de enquetes relacionadas ao processo eleitoral.</w:t>
      </w:r>
    </w:p>
    <w:p w:rsidR="00C12458" w:rsidRPr="00C12458" w:rsidRDefault="00C12458" w:rsidP="00C12458">
      <w:pPr>
        <w:spacing w:after="0" w:line="276" w:lineRule="auto"/>
        <w:jc w:val="both"/>
        <w:rPr>
          <w:rFonts w:ascii="Times New Roman" w:eastAsia="Times New Roman" w:hAnsi="Times New Roman" w:cs="Times New Roman"/>
          <w:color w:val="000000"/>
          <w:szCs w:val="24"/>
          <w:lang w:eastAsia="pt-BR"/>
        </w:rPr>
      </w:pPr>
      <w:r w:rsidRPr="00C12458">
        <w:rPr>
          <w:rFonts w:ascii="Times New Roman" w:eastAsia="Times New Roman" w:hAnsi="Times New Roman" w:cs="Times New Roman"/>
          <w:color w:val="000000"/>
          <w:szCs w:val="24"/>
          <w:lang w:eastAsia="pt-BR"/>
        </w:rPr>
        <w:t>Parágrafo único.  Entende-se por enquete ou sondagem a pesquisa de opinião pública que não obedeça às disposições legais e às determinações previstas nesta resolução.</w:t>
      </w:r>
    </w:p>
    <w:p w:rsidR="00C12458" w:rsidRDefault="00C12458">
      <w:pPr>
        <w:pStyle w:val="Textodenotaderodap"/>
      </w:pPr>
    </w:p>
  </w:footnote>
  <w:footnote w:id="5">
    <w:p w:rsidR="00AA119F" w:rsidRPr="00C11536" w:rsidRDefault="00AA119F" w:rsidP="00C11536">
      <w:pPr>
        <w:pStyle w:val="Textodenotaderodap"/>
        <w:spacing w:line="276" w:lineRule="auto"/>
        <w:jc w:val="both"/>
        <w:rPr>
          <w:rFonts w:ascii="Times New Roman" w:hAnsi="Times New Roman" w:cs="Times New Roman"/>
          <w:sz w:val="22"/>
          <w:szCs w:val="22"/>
        </w:rPr>
      </w:pPr>
      <w:r w:rsidRPr="00C11536">
        <w:rPr>
          <w:rStyle w:val="Refdenotaderodap"/>
          <w:rFonts w:ascii="Times New Roman" w:hAnsi="Times New Roman" w:cs="Times New Roman"/>
          <w:sz w:val="22"/>
          <w:szCs w:val="22"/>
        </w:rPr>
        <w:footnoteRef/>
      </w:r>
      <w:r w:rsidRPr="00C11536">
        <w:rPr>
          <w:rFonts w:ascii="Times New Roman" w:hAnsi="Times New Roman" w:cs="Times New Roman"/>
          <w:sz w:val="22"/>
          <w:szCs w:val="22"/>
        </w:rPr>
        <w:t xml:space="preserve"> Art. 15 – Na ausência de normas que regulem </w:t>
      </w:r>
      <w:r w:rsidRPr="00C11536">
        <w:rPr>
          <w:rFonts w:ascii="Times New Roman" w:hAnsi="Times New Roman" w:cs="Times New Roman"/>
          <w:b/>
          <w:sz w:val="22"/>
          <w:szCs w:val="22"/>
          <w:u w:val="single"/>
        </w:rPr>
        <w:t>processos eleitorais</w:t>
      </w:r>
      <w:r w:rsidRPr="00C11536">
        <w:rPr>
          <w:rFonts w:ascii="Times New Roman" w:hAnsi="Times New Roman" w:cs="Times New Roman"/>
          <w:sz w:val="22"/>
          <w:szCs w:val="22"/>
        </w:rPr>
        <w:t xml:space="preserve">, trabalhistas ou administrativos, </w:t>
      </w:r>
      <w:r w:rsidRPr="00C11536">
        <w:rPr>
          <w:rFonts w:ascii="Times New Roman" w:hAnsi="Times New Roman" w:cs="Times New Roman"/>
          <w:b/>
          <w:sz w:val="22"/>
          <w:szCs w:val="22"/>
          <w:u w:val="single"/>
        </w:rPr>
        <w:t>as disposições deste Código lhe serão aplicadas supletiva e subsidiariamente</w:t>
      </w:r>
      <w:r w:rsidRPr="00C11536">
        <w:rPr>
          <w:rFonts w:ascii="Times New Roman" w:hAnsi="Times New Roman" w:cs="Times New Roman"/>
          <w:sz w:val="22"/>
          <w:szCs w:val="22"/>
        </w:rPr>
        <w:t>.</w:t>
      </w:r>
    </w:p>
    <w:p w:rsidR="00C11536" w:rsidRPr="00C11536" w:rsidRDefault="00C11536" w:rsidP="00C11536">
      <w:pPr>
        <w:pStyle w:val="Textodenotaderodap"/>
        <w:spacing w:line="276" w:lineRule="auto"/>
        <w:jc w:val="both"/>
        <w:rPr>
          <w:rFonts w:ascii="Times New Roman" w:hAnsi="Times New Roman" w:cs="Times New Roman"/>
          <w:color w:val="000000"/>
          <w:sz w:val="22"/>
          <w:szCs w:val="22"/>
        </w:rPr>
      </w:pPr>
      <w:r w:rsidRPr="00C11536">
        <w:rPr>
          <w:rFonts w:ascii="Times New Roman" w:hAnsi="Times New Roman" w:cs="Times New Roman"/>
          <w:color w:val="000000"/>
          <w:sz w:val="22"/>
          <w:szCs w:val="22"/>
        </w:rPr>
        <w:t>Art. 300.  A tutela de urgência será concedida quando houver elementos que evidenciem a probabilidade do direito e o perigo de dano ou o risco ao resultado útil do processo.</w:t>
      </w:r>
    </w:p>
  </w:footnote>
  <w:footnote w:id="6">
    <w:p w:rsidR="00AA119F" w:rsidRPr="006B4058" w:rsidRDefault="00AA119F" w:rsidP="00C11536">
      <w:pPr>
        <w:spacing w:line="276" w:lineRule="auto"/>
        <w:jc w:val="both"/>
        <w:rPr>
          <w:rFonts w:ascii="Times New Roman" w:eastAsia="Times New Roman" w:hAnsi="Times New Roman" w:cs="Times New Roman"/>
          <w:sz w:val="20"/>
          <w:szCs w:val="20"/>
        </w:rPr>
      </w:pPr>
      <w:r w:rsidRPr="00C11536">
        <w:rPr>
          <w:rStyle w:val="Refdenotaderodap"/>
          <w:rFonts w:ascii="Times New Roman" w:hAnsi="Times New Roman" w:cs="Times New Roman"/>
        </w:rPr>
        <w:footnoteRef/>
      </w:r>
      <w:r w:rsidRPr="00C11536">
        <w:rPr>
          <w:rFonts w:ascii="Times New Roman" w:hAnsi="Times New Roman" w:cs="Times New Roman"/>
        </w:rPr>
        <w:t xml:space="preserve"> </w:t>
      </w:r>
      <w:r w:rsidRPr="00C11536">
        <w:rPr>
          <w:rFonts w:ascii="Times New Roman" w:eastAsia="Times New Roman" w:hAnsi="Times New Roman" w:cs="Times New Roman"/>
        </w:rPr>
        <w:t xml:space="preserve">Art. 14. Os </w:t>
      </w:r>
      <w:r w:rsidRPr="00C11536">
        <w:rPr>
          <w:rFonts w:ascii="Times New Roman" w:eastAsia="Times New Roman" w:hAnsi="Times New Roman" w:cs="Times New Roman"/>
          <w:b/>
          <w:u w:val="single"/>
        </w:rPr>
        <w:t>pedidos autônomos de tutela provisória</w:t>
      </w:r>
      <w:r w:rsidRPr="00C11536">
        <w:rPr>
          <w:rFonts w:ascii="Times New Roman" w:eastAsia="Times New Roman" w:hAnsi="Times New Roman" w:cs="Times New Roman"/>
        </w:rPr>
        <w:t xml:space="preserve"> serão autuados em classe própria.</w:t>
      </w:r>
      <w:r w:rsidRPr="006B4058">
        <w:rPr>
          <w:rFonts w:ascii="Times New Roman" w:eastAsia="Times New Roman" w:hAnsi="Times New Roman" w:cs="Times New Roman"/>
          <w:sz w:val="20"/>
          <w:szCs w:val="20"/>
        </w:rPr>
        <w:t xml:space="preserve"> </w:t>
      </w:r>
    </w:p>
  </w:footnote>
  <w:footnote w:id="7">
    <w:p w:rsidR="005A65F4" w:rsidRDefault="005A65F4" w:rsidP="005A65F4">
      <w:pPr>
        <w:pStyle w:val="Textodenotaderodap"/>
        <w:jc w:val="both"/>
      </w:pPr>
      <w:r>
        <w:rPr>
          <w:rStyle w:val="Refdenotaderodap"/>
        </w:rPr>
        <w:footnoteRef/>
      </w:r>
      <w:r>
        <w:t xml:space="preserve"> </w:t>
      </w:r>
      <w:r w:rsidRPr="005A65F4">
        <w:rPr>
          <w:rFonts w:ascii="Times New Roman" w:hAnsi="Times New Roman" w:cs="Times New Roman"/>
          <w:color w:val="000000"/>
          <w:sz w:val="22"/>
        </w:rPr>
        <w:t>Art. 17. </w:t>
      </w:r>
      <w:r w:rsidRPr="005A65F4">
        <w:rPr>
          <w:rStyle w:val="apple-converted-space"/>
          <w:rFonts w:ascii="Times New Roman" w:hAnsi="Times New Roman" w:cs="Times New Roman"/>
          <w:color w:val="000000"/>
          <w:sz w:val="22"/>
        </w:rPr>
        <w:t> </w:t>
      </w:r>
      <w:r w:rsidRPr="005A65F4">
        <w:rPr>
          <w:rFonts w:ascii="Times New Roman" w:hAnsi="Times New Roman" w:cs="Times New Roman"/>
          <w:color w:val="000000"/>
          <w:sz w:val="22"/>
        </w:rPr>
        <w:t>A divulgação de pesquisa sem o prévio registro das informações constantes do art. 2º sujeita os responsáveis à multa no valor de R$ 53.205,00 (cinquenta e três mil, duzentos e cinco reais) a R$ 106.410,00 (cento e seis mil, quatrocentos e dez reais)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53" w:rsidRDefault="00325353" w:rsidP="00325353">
    <w:pPr>
      <w:pStyle w:val="CabealhoPrimeira"/>
      <w:spacing w:after="0" w:line="240" w:lineRule="auto"/>
      <w:ind w:left="0"/>
      <w:rPr>
        <w:b w:val="0"/>
      </w:rPr>
    </w:pPr>
    <w:r>
      <w:rPr>
        <w:noProof/>
        <w:lang w:eastAsia="pt-BR" w:bidi="ar-SA"/>
      </w:rPr>
      <w:drawing>
        <wp:inline distT="0" distB="0" distL="0" distR="0">
          <wp:extent cx="704850" cy="7620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762000"/>
                  </a:xfrm>
                  <a:prstGeom prst="rect">
                    <a:avLst/>
                  </a:prstGeom>
                  <a:solidFill>
                    <a:srgbClr val="FFFFFF"/>
                  </a:solidFill>
                  <a:ln w="9525">
                    <a:noFill/>
                    <a:miter lim="800000"/>
                    <a:headEnd/>
                    <a:tailEnd/>
                  </a:ln>
                </pic:spPr>
              </pic:pic>
            </a:graphicData>
          </a:graphic>
        </wp:inline>
      </w:drawing>
    </w:r>
  </w:p>
  <w:p w:rsidR="00325353" w:rsidRDefault="00325353" w:rsidP="00325353">
    <w:pPr>
      <w:pStyle w:val="CabealhoPrimeira"/>
      <w:spacing w:after="0" w:line="240" w:lineRule="auto"/>
      <w:ind w:left="0"/>
      <w:rPr>
        <w:sz w:val="22"/>
      </w:rPr>
    </w:pPr>
    <w:r>
      <w:rPr>
        <w:b w:val="0"/>
      </w:rPr>
      <w:t>MINISTÉRIO PÚBLICO ELEITORAL</w:t>
    </w:r>
  </w:p>
  <w:p w:rsidR="00325353" w:rsidRDefault="00325353" w:rsidP="00325353">
    <w:pPr>
      <w:pStyle w:val="CabealhoPrimeira"/>
      <w:spacing w:after="0" w:line="240" w:lineRule="auto"/>
      <w:ind w:left="0"/>
    </w:pPr>
    <w:r>
      <w:rPr>
        <w:sz w:val="22"/>
      </w:rPr>
      <w:t>PROMOTORIA ELEITORAL DA ---- ZONA ELEITORAL</w:t>
    </w:r>
  </w:p>
  <w:p w:rsidR="00325353" w:rsidRDefault="003253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6F8"/>
    <w:multiLevelType w:val="hybridMultilevel"/>
    <w:tmpl w:val="C9685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174EF3"/>
    <w:multiLevelType w:val="hybridMultilevel"/>
    <w:tmpl w:val="A112AC7A"/>
    <w:lvl w:ilvl="0" w:tplc="B76E68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330EC4"/>
    <w:multiLevelType w:val="hybridMultilevel"/>
    <w:tmpl w:val="FF563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D34BEC"/>
    <w:multiLevelType w:val="hybridMultilevel"/>
    <w:tmpl w:val="92623620"/>
    <w:lvl w:ilvl="0" w:tplc="CEAE6706">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68AF"/>
    <w:rsid w:val="00015F39"/>
    <w:rsid w:val="00025AAE"/>
    <w:rsid w:val="000265DE"/>
    <w:rsid w:val="00035312"/>
    <w:rsid w:val="000439B7"/>
    <w:rsid w:val="000543BB"/>
    <w:rsid w:val="00054C9D"/>
    <w:rsid w:val="0016716A"/>
    <w:rsid w:val="00181021"/>
    <w:rsid w:val="00190C6E"/>
    <w:rsid w:val="001D6F76"/>
    <w:rsid w:val="00210E60"/>
    <w:rsid w:val="00221A7F"/>
    <w:rsid w:val="00235433"/>
    <w:rsid w:val="00257CD7"/>
    <w:rsid w:val="00266933"/>
    <w:rsid w:val="00273473"/>
    <w:rsid w:val="002D5661"/>
    <w:rsid w:val="00316027"/>
    <w:rsid w:val="003228BD"/>
    <w:rsid w:val="00325353"/>
    <w:rsid w:val="00355F3D"/>
    <w:rsid w:val="003F5F6E"/>
    <w:rsid w:val="004B022B"/>
    <w:rsid w:val="004B43D2"/>
    <w:rsid w:val="004C7123"/>
    <w:rsid w:val="004E3092"/>
    <w:rsid w:val="004F631D"/>
    <w:rsid w:val="0050522B"/>
    <w:rsid w:val="00517E4A"/>
    <w:rsid w:val="005225DD"/>
    <w:rsid w:val="00522688"/>
    <w:rsid w:val="00584B6B"/>
    <w:rsid w:val="005906C4"/>
    <w:rsid w:val="00591B5B"/>
    <w:rsid w:val="005A65F4"/>
    <w:rsid w:val="005F4C10"/>
    <w:rsid w:val="00606676"/>
    <w:rsid w:val="0061264A"/>
    <w:rsid w:val="0069557B"/>
    <w:rsid w:val="006979B6"/>
    <w:rsid w:val="006B4058"/>
    <w:rsid w:val="00715C5B"/>
    <w:rsid w:val="007268AF"/>
    <w:rsid w:val="00743603"/>
    <w:rsid w:val="007826D6"/>
    <w:rsid w:val="00783790"/>
    <w:rsid w:val="007B455D"/>
    <w:rsid w:val="007C4A00"/>
    <w:rsid w:val="007F3A87"/>
    <w:rsid w:val="008802BB"/>
    <w:rsid w:val="0089767A"/>
    <w:rsid w:val="0091744B"/>
    <w:rsid w:val="00937FF8"/>
    <w:rsid w:val="00951731"/>
    <w:rsid w:val="0096110B"/>
    <w:rsid w:val="009807FB"/>
    <w:rsid w:val="009830B9"/>
    <w:rsid w:val="009C1425"/>
    <w:rsid w:val="009D758B"/>
    <w:rsid w:val="00A065AE"/>
    <w:rsid w:val="00A220FF"/>
    <w:rsid w:val="00A54F07"/>
    <w:rsid w:val="00A57B55"/>
    <w:rsid w:val="00AA119F"/>
    <w:rsid w:val="00AC5A10"/>
    <w:rsid w:val="00AD65C8"/>
    <w:rsid w:val="00AD6A0F"/>
    <w:rsid w:val="00AF5F9B"/>
    <w:rsid w:val="00B15249"/>
    <w:rsid w:val="00BA139D"/>
    <w:rsid w:val="00BB63FE"/>
    <w:rsid w:val="00BC0037"/>
    <w:rsid w:val="00C11536"/>
    <w:rsid w:val="00C12458"/>
    <w:rsid w:val="00C5511F"/>
    <w:rsid w:val="00C77A68"/>
    <w:rsid w:val="00CA1E79"/>
    <w:rsid w:val="00CB5751"/>
    <w:rsid w:val="00D83EFF"/>
    <w:rsid w:val="00DE7057"/>
    <w:rsid w:val="00E072FA"/>
    <w:rsid w:val="00E22D27"/>
    <w:rsid w:val="00E24CF8"/>
    <w:rsid w:val="00E56B43"/>
    <w:rsid w:val="00EA1D91"/>
    <w:rsid w:val="00EA5FF9"/>
    <w:rsid w:val="00EF1990"/>
    <w:rsid w:val="00F251BE"/>
    <w:rsid w:val="00F277DA"/>
    <w:rsid w:val="00F41786"/>
    <w:rsid w:val="00F674B5"/>
    <w:rsid w:val="00FC063D"/>
    <w:rsid w:val="00FD2535"/>
    <w:rsid w:val="00FE0D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268AF"/>
    <w:pPr>
      <w:spacing w:after="0" w:line="240" w:lineRule="auto"/>
    </w:pPr>
    <w:rPr>
      <w:rFonts w:eastAsiaTheme="minorEastAsia"/>
      <w:sz w:val="24"/>
      <w:szCs w:val="24"/>
    </w:rPr>
  </w:style>
  <w:style w:type="character" w:customStyle="1" w:styleId="TextodenotaderodapChar">
    <w:name w:val="Texto de nota de rodapé Char"/>
    <w:basedOn w:val="Fontepargpadro"/>
    <w:link w:val="Textodenotaderodap"/>
    <w:uiPriority w:val="99"/>
    <w:rsid w:val="007268AF"/>
    <w:rPr>
      <w:rFonts w:eastAsiaTheme="minorEastAsia"/>
      <w:sz w:val="24"/>
      <w:szCs w:val="24"/>
    </w:rPr>
  </w:style>
  <w:style w:type="character" w:styleId="Refdenotaderodap">
    <w:name w:val="footnote reference"/>
    <w:basedOn w:val="Fontepargpadro"/>
    <w:uiPriority w:val="99"/>
    <w:unhideWhenUsed/>
    <w:rsid w:val="007268AF"/>
    <w:rPr>
      <w:vertAlign w:val="superscript"/>
    </w:rPr>
  </w:style>
  <w:style w:type="paragraph" w:styleId="PargrafodaLista">
    <w:name w:val="List Paragraph"/>
    <w:basedOn w:val="Normal"/>
    <w:uiPriority w:val="34"/>
    <w:qFormat/>
    <w:rsid w:val="005906C4"/>
    <w:pPr>
      <w:ind w:left="720"/>
      <w:contextualSpacing/>
    </w:pPr>
  </w:style>
  <w:style w:type="character" w:styleId="Hyperlink">
    <w:name w:val="Hyperlink"/>
    <w:basedOn w:val="Fontepargpadro"/>
    <w:uiPriority w:val="99"/>
    <w:unhideWhenUsed/>
    <w:rsid w:val="00054C9D"/>
    <w:rPr>
      <w:color w:val="0000FF"/>
      <w:u w:val="single"/>
    </w:rPr>
  </w:style>
  <w:style w:type="character" w:styleId="HiperlinkVisitado">
    <w:name w:val="FollowedHyperlink"/>
    <w:basedOn w:val="Fontepargpadro"/>
    <w:uiPriority w:val="99"/>
    <w:semiHidden/>
    <w:unhideWhenUsed/>
    <w:rsid w:val="005F4C10"/>
    <w:rPr>
      <w:color w:val="954F72" w:themeColor="followedHyperlink"/>
      <w:u w:val="single"/>
    </w:rPr>
  </w:style>
  <w:style w:type="character" w:customStyle="1" w:styleId="apple-converted-space">
    <w:name w:val="apple-converted-space"/>
    <w:basedOn w:val="Fontepargpadro"/>
    <w:rsid w:val="004B43D2"/>
  </w:style>
  <w:style w:type="paragraph" w:styleId="Textodebalo">
    <w:name w:val="Balloon Text"/>
    <w:basedOn w:val="Normal"/>
    <w:link w:val="TextodebaloChar"/>
    <w:uiPriority w:val="99"/>
    <w:semiHidden/>
    <w:unhideWhenUsed/>
    <w:rsid w:val="006979B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79B6"/>
    <w:rPr>
      <w:rFonts w:ascii="Segoe UI" w:hAnsi="Segoe UI" w:cs="Segoe UI"/>
      <w:sz w:val="18"/>
      <w:szCs w:val="18"/>
    </w:rPr>
  </w:style>
  <w:style w:type="paragraph" w:styleId="NormalWeb">
    <w:name w:val="Normal (Web)"/>
    <w:basedOn w:val="Normal"/>
    <w:uiPriority w:val="99"/>
    <w:semiHidden/>
    <w:unhideWhenUsed/>
    <w:rsid w:val="00F674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41786"/>
    <w:rPr>
      <w:i/>
      <w:iCs/>
    </w:rPr>
  </w:style>
  <w:style w:type="paragraph" w:styleId="Cabealho">
    <w:name w:val="header"/>
    <w:basedOn w:val="Normal"/>
    <w:link w:val="CabealhoChar"/>
    <w:uiPriority w:val="99"/>
    <w:semiHidden/>
    <w:unhideWhenUsed/>
    <w:rsid w:val="003253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5353"/>
  </w:style>
  <w:style w:type="paragraph" w:styleId="Rodap">
    <w:name w:val="footer"/>
    <w:basedOn w:val="Normal"/>
    <w:link w:val="RodapChar"/>
    <w:uiPriority w:val="99"/>
    <w:semiHidden/>
    <w:unhideWhenUsed/>
    <w:rsid w:val="003253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25353"/>
  </w:style>
  <w:style w:type="paragraph" w:customStyle="1" w:styleId="CabealhoPrimeira">
    <w:name w:val="Cabeçalho Primeira"/>
    <w:basedOn w:val="Cabealho"/>
    <w:rsid w:val="00325353"/>
    <w:pPr>
      <w:widowControl w:val="0"/>
      <w:tabs>
        <w:tab w:val="clear" w:pos="4252"/>
        <w:tab w:val="clear" w:pos="8504"/>
      </w:tabs>
      <w:suppressAutoHyphens/>
      <w:spacing w:after="120" w:line="360" w:lineRule="auto"/>
      <w:ind w:left="-907"/>
      <w:jc w:val="center"/>
    </w:pPr>
    <w:rPr>
      <w:rFonts w:ascii="Arial" w:eastAsia="Times New Roman" w:hAnsi="Arial" w:cs="Arial"/>
      <w:b/>
      <w:sz w:val="20"/>
      <w:szCs w:val="20"/>
      <w:lang w:eastAsia="zh-CN" w:bidi="hi-IN"/>
    </w:rPr>
  </w:style>
  <w:style w:type="paragraph" w:styleId="Corpodetexto">
    <w:name w:val="Body Text"/>
    <w:basedOn w:val="Normal"/>
    <w:link w:val="CorpodetextoChar"/>
    <w:rsid w:val="00325353"/>
    <w:pPr>
      <w:suppressAutoHyphens/>
      <w:spacing w:after="0" w:line="240" w:lineRule="auto"/>
      <w:ind w:firstLine="3544"/>
      <w:jc w:val="both"/>
    </w:pPr>
    <w:rPr>
      <w:rFonts w:ascii="CG Times" w:eastAsia="Times New Roman" w:hAnsi="CG Times" w:cs="CG Times"/>
      <w:sz w:val="24"/>
      <w:szCs w:val="20"/>
      <w:lang w:eastAsia="zh-CN" w:bidi="hi-IN"/>
    </w:rPr>
  </w:style>
  <w:style w:type="character" w:customStyle="1" w:styleId="CorpodetextoChar">
    <w:name w:val="Corpo de texto Char"/>
    <w:basedOn w:val="Fontepargpadro"/>
    <w:link w:val="Corpodetexto"/>
    <w:rsid w:val="00325353"/>
    <w:rPr>
      <w:rFonts w:ascii="CG Times" w:eastAsia="Times New Roman" w:hAnsi="CG Times" w:cs="CG Times"/>
      <w:sz w:val="24"/>
      <w:szCs w:val="20"/>
      <w:lang w:eastAsia="zh-CN" w:bidi="hi-IN"/>
    </w:rPr>
  </w:style>
</w:styles>
</file>

<file path=word/webSettings.xml><?xml version="1.0" encoding="utf-8"?>
<w:webSettings xmlns:r="http://schemas.openxmlformats.org/officeDocument/2006/relationships" xmlns:w="http://schemas.openxmlformats.org/wordprocessingml/2006/main">
  <w:divs>
    <w:div w:id="77139996">
      <w:bodyDiv w:val="1"/>
      <w:marLeft w:val="0"/>
      <w:marRight w:val="0"/>
      <w:marTop w:val="0"/>
      <w:marBottom w:val="0"/>
      <w:divBdr>
        <w:top w:val="none" w:sz="0" w:space="0" w:color="auto"/>
        <w:left w:val="none" w:sz="0" w:space="0" w:color="auto"/>
        <w:bottom w:val="none" w:sz="0" w:space="0" w:color="auto"/>
        <w:right w:val="none" w:sz="0" w:space="0" w:color="auto"/>
      </w:divBdr>
    </w:div>
    <w:div w:id="270284205">
      <w:bodyDiv w:val="1"/>
      <w:marLeft w:val="0"/>
      <w:marRight w:val="0"/>
      <w:marTop w:val="0"/>
      <w:marBottom w:val="0"/>
      <w:divBdr>
        <w:top w:val="none" w:sz="0" w:space="0" w:color="auto"/>
        <w:left w:val="none" w:sz="0" w:space="0" w:color="auto"/>
        <w:bottom w:val="none" w:sz="0" w:space="0" w:color="auto"/>
        <w:right w:val="none" w:sz="0" w:space="0" w:color="auto"/>
      </w:divBdr>
    </w:div>
    <w:div w:id="373307527">
      <w:bodyDiv w:val="1"/>
      <w:marLeft w:val="0"/>
      <w:marRight w:val="0"/>
      <w:marTop w:val="0"/>
      <w:marBottom w:val="0"/>
      <w:divBdr>
        <w:top w:val="none" w:sz="0" w:space="0" w:color="auto"/>
        <w:left w:val="none" w:sz="0" w:space="0" w:color="auto"/>
        <w:bottom w:val="none" w:sz="0" w:space="0" w:color="auto"/>
        <w:right w:val="none" w:sz="0" w:space="0" w:color="auto"/>
      </w:divBdr>
    </w:div>
    <w:div w:id="501160844">
      <w:bodyDiv w:val="1"/>
      <w:marLeft w:val="0"/>
      <w:marRight w:val="0"/>
      <w:marTop w:val="0"/>
      <w:marBottom w:val="0"/>
      <w:divBdr>
        <w:top w:val="none" w:sz="0" w:space="0" w:color="auto"/>
        <w:left w:val="none" w:sz="0" w:space="0" w:color="auto"/>
        <w:bottom w:val="none" w:sz="0" w:space="0" w:color="auto"/>
        <w:right w:val="none" w:sz="0" w:space="0" w:color="auto"/>
      </w:divBdr>
    </w:div>
    <w:div w:id="865607030">
      <w:bodyDiv w:val="1"/>
      <w:marLeft w:val="0"/>
      <w:marRight w:val="0"/>
      <w:marTop w:val="0"/>
      <w:marBottom w:val="0"/>
      <w:divBdr>
        <w:top w:val="none" w:sz="0" w:space="0" w:color="auto"/>
        <w:left w:val="none" w:sz="0" w:space="0" w:color="auto"/>
        <w:bottom w:val="none" w:sz="0" w:space="0" w:color="auto"/>
        <w:right w:val="none" w:sz="0" w:space="0" w:color="auto"/>
      </w:divBdr>
    </w:div>
    <w:div w:id="1219702929">
      <w:bodyDiv w:val="1"/>
      <w:marLeft w:val="0"/>
      <w:marRight w:val="0"/>
      <w:marTop w:val="0"/>
      <w:marBottom w:val="0"/>
      <w:divBdr>
        <w:top w:val="none" w:sz="0" w:space="0" w:color="auto"/>
        <w:left w:val="none" w:sz="0" w:space="0" w:color="auto"/>
        <w:bottom w:val="none" w:sz="0" w:space="0" w:color="auto"/>
        <w:right w:val="none" w:sz="0" w:space="0" w:color="auto"/>
      </w:divBdr>
    </w:div>
    <w:div w:id="1395397919">
      <w:bodyDiv w:val="1"/>
      <w:marLeft w:val="0"/>
      <w:marRight w:val="0"/>
      <w:marTop w:val="0"/>
      <w:marBottom w:val="0"/>
      <w:divBdr>
        <w:top w:val="none" w:sz="0" w:space="0" w:color="auto"/>
        <w:left w:val="none" w:sz="0" w:space="0" w:color="auto"/>
        <w:bottom w:val="none" w:sz="0" w:space="0" w:color="auto"/>
        <w:right w:val="none" w:sz="0" w:space="0" w:color="auto"/>
      </w:divBdr>
    </w:div>
    <w:div w:id="16460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kupapp@gmail.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lanalto.gov.br/ccivil_03/leis/l9504.htm" TargetMode="External"/><Relationship Id="rId2" Type="http://schemas.openxmlformats.org/officeDocument/2006/relationships/numbering" Target="numbering.xml"/><Relationship Id="rId16" Type="http://schemas.openxmlformats.org/officeDocument/2006/relationships/hyperlink" Target="http://www.planalto.gov.br/ccivil_03/leis/l950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storck.eleicoes2016" TargetMode="External"/><Relationship Id="rId5" Type="http://schemas.openxmlformats.org/officeDocument/2006/relationships/webSettings" Target="webSettings.xml"/><Relationship Id="rId15" Type="http://schemas.openxmlformats.org/officeDocument/2006/relationships/hyperlink" Target="http://www.planalto.gov.br/ccivil_03/leis/l9504.htm" TargetMode="External"/><Relationship Id="rId10" Type="http://schemas.openxmlformats.org/officeDocument/2006/relationships/hyperlink" Target="mailto:sac@tiictechnology.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to@tiictechnology.com.br" TargetMode="External"/><Relationship Id="rId14" Type="http://schemas.openxmlformats.org/officeDocument/2006/relationships/hyperlink" Target="http://www.planalto.gov.br/ccivil_03/leis/l950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F266-7B74-4442-B2C3-FB32420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2609</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Martínez Berdeal</dc:creator>
  <cp:lastModifiedBy>emmanuel</cp:lastModifiedBy>
  <cp:revision>3</cp:revision>
  <cp:lastPrinted>2016-09-06T19:41:00Z</cp:lastPrinted>
  <dcterms:created xsi:type="dcterms:W3CDTF">2016-09-20T13:44:00Z</dcterms:created>
  <dcterms:modified xsi:type="dcterms:W3CDTF">2016-09-20T19:12:00Z</dcterms:modified>
</cp:coreProperties>
</file>