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5A80F" w14:textId="77777777" w:rsidR="00B87C13" w:rsidRDefault="00942C38">
      <w:pPr>
        <w:spacing w:after="57" w:line="360" w:lineRule="auto"/>
        <w:ind w:left="400"/>
        <w:jc w:val="center"/>
        <w:rPr>
          <w:rFonts w:cs="Times New Roman"/>
          <w:b/>
        </w:rPr>
      </w:pPr>
      <w:r>
        <w:rPr>
          <w:rFonts w:cs="Times New Roman"/>
          <w:b/>
        </w:rPr>
        <w:t>RECOMENDAÇÃO Nº ____/202</w:t>
      </w:r>
      <w:r w:rsidR="002F2380">
        <w:rPr>
          <w:rFonts w:cs="Times New Roman"/>
          <w:b/>
        </w:rPr>
        <w:t>1</w:t>
      </w:r>
    </w:p>
    <w:p w14:paraId="758D38E3" w14:textId="77777777" w:rsidR="00433348" w:rsidRDefault="00433348" w:rsidP="00433348">
      <w:pPr>
        <w:autoSpaceDE w:val="0"/>
        <w:autoSpaceDN w:val="0"/>
        <w:adjustRightInd w:val="0"/>
        <w:spacing w:after="40" w:line="240" w:lineRule="auto"/>
        <w:jc w:val="both"/>
        <w:rPr>
          <w:b/>
          <w:shd w:val="clear" w:color="auto" w:fill="FFFFFF"/>
        </w:rPr>
      </w:pPr>
    </w:p>
    <w:p w14:paraId="45CC5CF8" w14:textId="50FEC10D" w:rsidR="00FB461C" w:rsidRPr="0061093B" w:rsidRDefault="00942C38" w:rsidP="00433348">
      <w:pPr>
        <w:autoSpaceDE w:val="0"/>
        <w:autoSpaceDN w:val="0"/>
        <w:adjustRightInd w:val="0"/>
        <w:spacing w:after="40" w:line="240" w:lineRule="auto"/>
        <w:jc w:val="both"/>
      </w:pPr>
      <w:r w:rsidRPr="000F2294">
        <w:rPr>
          <w:b/>
          <w:shd w:val="clear" w:color="auto" w:fill="FFFFFF"/>
        </w:rPr>
        <w:t>Objeto</w:t>
      </w:r>
      <w:r w:rsidRPr="000F2294">
        <w:rPr>
          <w:shd w:val="clear" w:color="auto" w:fill="FFFFFF"/>
        </w:rPr>
        <w:t xml:space="preserve">: Recomendar </w:t>
      </w:r>
      <w:r w:rsidR="00AC495B">
        <w:rPr>
          <w:shd w:val="clear" w:color="auto" w:fill="FFFFFF"/>
        </w:rPr>
        <w:t>ao município de _____________</w:t>
      </w:r>
      <w:proofErr w:type="gramStart"/>
      <w:r w:rsidR="00AC495B">
        <w:rPr>
          <w:shd w:val="clear" w:color="auto" w:fill="FFFFFF"/>
        </w:rPr>
        <w:t>_ ,</w:t>
      </w:r>
      <w:proofErr w:type="gramEnd"/>
      <w:r w:rsidRPr="000F2294">
        <w:rPr>
          <w:shd w:val="clear" w:color="auto" w:fill="FFFFFF"/>
        </w:rPr>
        <w:t xml:space="preserve"> à Secretaria Municipal </w:t>
      </w:r>
      <w:r w:rsidR="00AC495B">
        <w:rPr>
          <w:shd w:val="clear" w:color="auto" w:fill="FFFFFF"/>
        </w:rPr>
        <w:t xml:space="preserve">de </w:t>
      </w:r>
      <w:r w:rsidRPr="000F2294">
        <w:rPr>
          <w:shd w:val="clear" w:color="auto" w:fill="FFFFFF"/>
        </w:rPr>
        <w:t>Saúde</w:t>
      </w:r>
      <w:r w:rsidR="005218B5">
        <w:rPr>
          <w:shd w:val="clear" w:color="auto" w:fill="FFFFFF"/>
        </w:rPr>
        <w:t xml:space="preserve"> </w:t>
      </w:r>
      <w:r w:rsidR="00FD2801">
        <w:rPr>
          <w:shd w:val="clear" w:color="auto" w:fill="FFFFFF"/>
        </w:rPr>
        <w:t>e aos organizadores de eventos do município de</w:t>
      </w:r>
      <w:r w:rsidR="00FD2801" w:rsidRPr="00D07553">
        <w:rPr>
          <w:u w:val="single"/>
          <w:shd w:val="clear" w:color="auto" w:fill="FFFFFF"/>
        </w:rPr>
        <w:t xml:space="preserve"> ___________</w:t>
      </w:r>
      <w:r w:rsidR="00433348" w:rsidRPr="00C226B1">
        <w:rPr>
          <w:rFonts w:eastAsia="Times New Roman" w:cs="Times New Roman"/>
        </w:rPr>
        <w:t>que</w:t>
      </w:r>
      <w:r w:rsidR="00C75D81">
        <w:rPr>
          <w:rFonts w:eastAsia="Times New Roman" w:cs="Times New Roman"/>
        </w:rPr>
        <w:t xml:space="preserve"> </w:t>
      </w:r>
      <w:r w:rsidR="00433348" w:rsidRPr="00C226B1">
        <w:rPr>
          <w:rFonts w:eastAsia="Times New Roman" w:cs="Times New Roman"/>
        </w:rPr>
        <w:t xml:space="preserve">adotem providências necessárias para garantir o efetivo cumprimento dos </w:t>
      </w:r>
      <w:r w:rsidR="00433348">
        <w:rPr>
          <w:rFonts w:eastAsia="Times New Roman" w:cs="Times New Roman"/>
        </w:rPr>
        <w:t xml:space="preserve">decretos estaduais e </w:t>
      </w:r>
      <w:r w:rsidR="00433348" w:rsidRPr="00C226B1">
        <w:rPr>
          <w:rFonts w:eastAsia="Times New Roman" w:cs="Times New Roman"/>
        </w:rPr>
        <w:t>protocolos sanitários vigentes</w:t>
      </w:r>
      <w:r w:rsidR="003574C5" w:rsidRPr="00C75D81">
        <w:rPr>
          <w:rFonts w:eastAsia="Times New Roman" w:cs="Times New Roman"/>
        </w:rPr>
        <w:t xml:space="preserve">, na realização </w:t>
      </w:r>
      <w:r w:rsidR="001B244C" w:rsidRPr="00C75D81">
        <w:rPr>
          <w:rFonts w:eastAsia="Times New Roman" w:cs="Times New Roman"/>
        </w:rPr>
        <w:t>d</w:t>
      </w:r>
      <w:r w:rsidR="003574C5" w:rsidRPr="00C75D81">
        <w:rPr>
          <w:rFonts w:eastAsia="Times New Roman" w:cs="Times New Roman"/>
        </w:rPr>
        <w:t>e eventos</w:t>
      </w:r>
      <w:r w:rsidR="001B244C" w:rsidRPr="00C75D81">
        <w:rPr>
          <w:rFonts w:eastAsia="Times New Roman" w:cs="Times New Roman"/>
        </w:rPr>
        <w:t xml:space="preserve"> no final do ano</w:t>
      </w:r>
      <w:r w:rsidR="00C75D81" w:rsidRPr="00C75D81">
        <w:rPr>
          <w:rFonts w:eastAsia="Times New Roman" w:cs="Times New Roman"/>
        </w:rPr>
        <w:t>, réveillon, pré-carnaval e carnaval</w:t>
      </w:r>
      <w:r w:rsidR="00C142EC" w:rsidRPr="00C75D81">
        <w:rPr>
          <w:bCs/>
        </w:rPr>
        <w:t>,</w:t>
      </w:r>
      <w:r w:rsidR="00C75D81">
        <w:rPr>
          <w:b/>
          <w:bCs/>
        </w:rPr>
        <w:t xml:space="preserve"> </w:t>
      </w:r>
      <w:r w:rsidR="002765E4">
        <w:t xml:space="preserve">nos termos do </w:t>
      </w:r>
      <w:r w:rsidR="002765E4" w:rsidRPr="00C142EC">
        <w:t>Decreto Estadual nº 34</w:t>
      </w:r>
      <w:r w:rsidR="009660B4">
        <w:t>.418</w:t>
      </w:r>
      <w:r w:rsidR="002765E4">
        <w:t xml:space="preserve">, de </w:t>
      </w:r>
      <w:r w:rsidR="009660B4">
        <w:t>27</w:t>
      </w:r>
      <w:r w:rsidR="002765E4">
        <w:t xml:space="preserve"> de </w:t>
      </w:r>
      <w:r w:rsidR="009660B4">
        <w:t>novembro</w:t>
      </w:r>
      <w:r w:rsidR="002765E4">
        <w:t xml:space="preserve"> de 2021</w:t>
      </w:r>
      <w:r w:rsidR="00C75D81">
        <w:t xml:space="preserve"> e posteriores alterações</w:t>
      </w:r>
      <w:r w:rsidR="00433348">
        <w:t>.</w:t>
      </w:r>
    </w:p>
    <w:p w14:paraId="4C175D5A" w14:textId="77777777" w:rsidR="002765E4" w:rsidRDefault="002765E4" w:rsidP="00433348">
      <w:pPr>
        <w:autoSpaceDE w:val="0"/>
        <w:autoSpaceDN w:val="0"/>
        <w:adjustRightInd w:val="0"/>
        <w:spacing w:after="40" w:line="240" w:lineRule="auto"/>
        <w:jc w:val="both"/>
      </w:pPr>
    </w:p>
    <w:p w14:paraId="37651592" w14:textId="77777777" w:rsidR="00433348" w:rsidRDefault="00433348" w:rsidP="00433348">
      <w:pPr>
        <w:autoSpaceDE w:val="0"/>
        <w:autoSpaceDN w:val="0"/>
        <w:adjustRightInd w:val="0"/>
        <w:spacing w:after="40" w:line="369" w:lineRule="atLeast"/>
        <w:jc w:val="both"/>
      </w:pPr>
    </w:p>
    <w:p w14:paraId="3BF94DA4" w14:textId="77777777" w:rsidR="007B6229" w:rsidRDefault="007B6229" w:rsidP="00147DA9">
      <w:pPr>
        <w:pStyle w:val="Corpodetexto"/>
        <w:spacing w:after="0" w:line="360" w:lineRule="auto"/>
        <w:ind w:firstLine="1134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O MINISTÉRIO PÚBLICO DO ESTADO DO CEARÁ</w:t>
      </w:r>
      <w:r>
        <w:rPr>
          <w:rStyle w:val="normaltextrun"/>
          <w:color w:val="000000"/>
          <w:shd w:val="clear" w:color="auto" w:fill="FFFFFF"/>
        </w:rPr>
        <w:t>, por intermédio do PROMOTOR DE JUSTIÇA titular da Promotoria de Justiça da comarca de _____________, no uso das atribuições que lhe são conferidas pelos artigos 129, incisos III, VI e IX, da Constituição Federal de 1988; artigo 26, inciso I, e alíneas, da Lei Federal nº 8.625/93, e atendendo às determinações constantes da Resolução nº 036/2016 do OECPJ/CE; </w:t>
      </w:r>
      <w:r>
        <w:rPr>
          <w:rStyle w:val="eop"/>
          <w:color w:val="000000"/>
          <w:shd w:val="clear" w:color="auto" w:fill="FFFFFF"/>
        </w:rPr>
        <w:t> </w:t>
      </w:r>
    </w:p>
    <w:p w14:paraId="662470FB" w14:textId="77777777" w:rsidR="00B87C13" w:rsidRDefault="00942C38" w:rsidP="00147DA9">
      <w:pPr>
        <w:pStyle w:val="Corpodetexto"/>
        <w:spacing w:after="0" w:line="360" w:lineRule="auto"/>
        <w:ind w:firstLine="1134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1F0F364F" w14:textId="77777777" w:rsidR="00844AE5" w:rsidRPr="005B3FE4" w:rsidRDefault="00844AE5" w:rsidP="00147DA9">
      <w:pPr>
        <w:spacing w:line="360" w:lineRule="auto"/>
        <w:ind w:firstLine="1134"/>
        <w:jc w:val="both"/>
        <w:rPr>
          <w:sz w:val="20"/>
        </w:rPr>
      </w:pPr>
      <w:r w:rsidRPr="005B3FE4">
        <w:rPr>
          <w:b/>
        </w:rPr>
        <w:t>CONSIDERANDO</w:t>
      </w:r>
      <w:r w:rsidRPr="005B3FE4"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</w:t>
      </w:r>
      <w:proofErr w:type="gramStart"/>
      <w:r w:rsidRPr="005B3FE4">
        <w:t>a</w:t>
      </w:r>
      <w:proofErr w:type="gramEnd"/>
      <w:r w:rsidRPr="005B3FE4">
        <w:t xml:space="preserve"> sua garantia (art. 129, inciso II, da CF/88);</w:t>
      </w:r>
    </w:p>
    <w:p w14:paraId="3D08FE51" w14:textId="77777777" w:rsidR="005218B5" w:rsidRPr="005B3FE4" w:rsidRDefault="005218B5" w:rsidP="00147DA9">
      <w:pPr>
        <w:spacing w:line="360" w:lineRule="auto"/>
        <w:ind w:firstLine="1134"/>
        <w:jc w:val="both"/>
      </w:pPr>
      <w:r w:rsidRPr="005B3FE4">
        <w:rPr>
          <w:b/>
        </w:rPr>
        <w:t>CONSIDERANDO</w:t>
      </w:r>
      <w:r w:rsidRPr="005B3FE4">
        <w:t xml:space="preserve"> que a saúde é direito de todos e dever do Estado, nos termos do art. 196 da Constituição Federal;</w:t>
      </w:r>
    </w:p>
    <w:p w14:paraId="390987FD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765F39">
        <w:rPr>
          <w:b/>
          <w:bCs/>
        </w:rPr>
        <w:t>CONSIDERANDO</w:t>
      </w:r>
      <w:r w:rsidRPr="00765F39">
        <w:t xml:space="preserve"> que a Lei federal n° 13.979/20 prevê que as medidas de enfrentamento à pandemia de COVID-19 somente poderão ser determinadas com base em </w:t>
      </w:r>
      <w:r w:rsidRPr="00015A7C">
        <w:rPr>
          <w:b/>
          <w:bCs/>
        </w:rPr>
        <w:t>evidências científicas</w:t>
      </w:r>
      <w:r w:rsidRPr="00765F39">
        <w:t xml:space="preserve"> </w:t>
      </w:r>
      <w:r w:rsidRPr="00015A7C">
        <w:rPr>
          <w:b/>
          <w:bCs/>
        </w:rPr>
        <w:t>e em análises sobre as informações estratégicas em saúde</w:t>
      </w:r>
      <w:r w:rsidRPr="00765F39">
        <w:t xml:space="preserve"> e deverão ser limitadas no tempo e no espaço ao mínimo indispensável à promoção e à preservação da saúde pública (artigo 3o, § 1º);</w:t>
      </w:r>
    </w:p>
    <w:p w14:paraId="3DB2D39F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765F39">
        <w:rPr>
          <w:b/>
          <w:bCs/>
        </w:rPr>
        <w:lastRenderedPageBreak/>
        <w:t>CONSIDERANDO</w:t>
      </w:r>
      <w:r w:rsidRPr="00765F39">
        <w:t xml:space="preserve"> que os atos da União, Estados, Distrito Federal e Municípios, por seus órgãos e entidades, voltados ao enfrentamento da pandemia de COVID-19, devem cumprir a Constituição Federal e demais legislações pertinentes, e, com efeito, estão sujeitos ao sistema de controles, freios e contrapesos, no âmbito dos Poderes Legislativo, Executivo e Judiciário, bem como dos Tribunais de Contas e do Ministério Público;</w:t>
      </w:r>
    </w:p>
    <w:p w14:paraId="106D4505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765F39">
        <w:rPr>
          <w:b/>
          <w:bCs/>
        </w:rPr>
        <w:t>CONSIDERANDO</w:t>
      </w:r>
      <w:r w:rsidRPr="00765F39">
        <w:t xml:space="preserve"> que o Estado brasileiro reconhece parâmetros técnicos da Organização Mundial de Saúde e de diversos países, sem prejuízo dos que se elaborem a partir de estudos científicos provenientes de outras fontes abalizadas, para desenvolvimento de estratégias de enfrentamento à pandemia de COVID-19;</w:t>
      </w:r>
    </w:p>
    <w:p w14:paraId="4AFD8484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765F39">
        <w:rPr>
          <w:b/>
          <w:bCs/>
        </w:rPr>
        <w:t>CONSIDERANDO</w:t>
      </w:r>
      <w:r w:rsidRPr="00765F39">
        <w:t xml:space="preserve"> que a Organização Mundial de Saúde (OMS), em 11 de março de 2020, declarou como pandemia a onda mundial de contágio do COVID-19, ensejando ações de todos os países e sociedades visando o enfrentamento à propagação do vírus, às doenças que causa e suas consequências sociais, econômicas, institucionais;</w:t>
      </w:r>
    </w:p>
    <w:p w14:paraId="7AD1A287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765F39">
        <w:rPr>
          <w:b/>
          <w:bCs/>
        </w:rPr>
        <w:t>CONSIDERANDO</w:t>
      </w:r>
      <w:r w:rsidRPr="00765F39">
        <w:t xml:space="preserve"> que, nesse período, os países adotaram estratégias diversas para enfrentamento à pandemia, destacando-se, especialmente, medidas não farmacológicas (quarentena, isolamento social, </w:t>
      </w:r>
      <w:r w:rsidRPr="00015A7C">
        <w:rPr>
          <w:i/>
          <w:iCs/>
        </w:rPr>
        <w:t>lockdown</w:t>
      </w:r>
      <w:r w:rsidRPr="00765F39">
        <w:t xml:space="preserve">, passaporte vacinal etc.); hospitalares (internação e ventilação mecânica em UTIs); e, finalmente, </w:t>
      </w:r>
      <w:r w:rsidRPr="00015A7C">
        <w:rPr>
          <w:b/>
          <w:bCs/>
        </w:rPr>
        <w:t>vacinação,</w:t>
      </w:r>
      <w:r w:rsidRPr="00765F39">
        <w:t xml:space="preserve"> propagandeada por governos, organismos internacionais, instituições de pesquisa, indústria farmacêutica, especialistas e meios de comunicação social, como forma de prevenir casos graves da doença, evitar hospitalizações e mortes pelo coronavírus;</w:t>
      </w:r>
    </w:p>
    <w:p w14:paraId="5755086E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765F39">
        <w:rPr>
          <w:b/>
          <w:bCs/>
        </w:rPr>
        <w:t>CONSIDERANDO</w:t>
      </w:r>
      <w:r w:rsidRPr="00765F39">
        <w:t xml:space="preserve"> que, não obstante a ampla campanha vacinal, países que primeiro começaram suas campanhas vêm experimentando recrudescimento da pandemia, com aumento importante de casos e óbitos</w:t>
      </w:r>
      <w:r>
        <w:rPr>
          <w:rStyle w:val="Refdenotaderodap"/>
        </w:rPr>
        <w:footnoteReference w:id="1"/>
      </w:r>
      <w:r w:rsidRPr="00765F39">
        <w:t>;</w:t>
      </w:r>
    </w:p>
    <w:p w14:paraId="743159AC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765F39">
        <w:rPr>
          <w:b/>
          <w:bCs/>
        </w:rPr>
        <w:t>CONSIDERANDO</w:t>
      </w:r>
      <w:r w:rsidRPr="00765F39">
        <w:t>, consequentemente, que alguns desses países vislumbram a necessidade de impor novamente medidas não farmacológicas (quarentena, isolamento social, lockdown, passaporte vacinal etc.) a suas populações</w:t>
      </w:r>
      <w:r>
        <w:rPr>
          <w:rStyle w:val="Refdenotaderodap"/>
        </w:rPr>
        <w:footnoteReference w:id="2"/>
      </w:r>
      <w:r w:rsidRPr="00765F39">
        <w:t xml:space="preserve">, cabendo ressaltar que OMS lançou </w:t>
      </w:r>
      <w:r w:rsidRPr="00765F39">
        <w:lastRenderedPageBreak/>
        <w:t>alerta recentemente para a situação preocupante na Europa, que poderá perder mais de meio milhão de vidas até fevereiro de 2022</w:t>
      </w:r>
      <w:r>
        <w:rPr>
          <w:rStyle w:val="Refdenotaderodap"/>
        </w:rPr>
        <w:footnoteReference w:id="3"/>
      </w:r>
      <w:r w:rsidRPr="00765F39">
        <w:t>;</w:t>
      </w:r>
    </w:p>
    <w:p w14:paraId="244A030A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que a OMS alertou, no dia 29/11/2021, que a variante </w:t>
      </w:r>
      <w:proofErr w:type="spellStart"/>
      <w:r w:rsidRPr="00765F39">
        <w:t>Ômicron</w:t>
      </w:r>
      <w:proofErr w:type="spellEnd"/>
      <w:r w:rsidRPr="00765F39">
        <w:t xml:space="preserve"> tem um número sem precedentes de mutações na proteína </w:t>
      </w:r>
      <w:proofErr w:type="spellStart"/>
      <w:r w:rsidRPr="00765F39">
        <w:t>spike</w:t>
      </w:r>
      <w:proofErr w:type="spellEnd"/>
      <w:r w:rsidRPr="00765F39">
        <w:t xml:space="preserve"> do vírus, algumas das quais são preocupantes por seu potencial impacto na trajetória da pandemia, razão pela qual o risco global geral relacionado à nova variante é avaliado como muito alto, instando os seus 194 Estados membros a acelerar a vacinação de grupos de risco e garantir que os planos estejam em vigor para manter os serviços de saúde</w:t>
      </w:r>
      <w:r>
        <w:rPr>
          <w:rStyle w:val="Refdenotaderodap"/>
        </w:rPr>
        <w:footnoteReference w:id="4"/>
      </w:r>
      <w:r w:rsidRPr="00765F39">
        <w:t xml:space="preserve">; </w:t>
      </w:r>
    </w:p>
    <w:p w14:paraId="46634B4F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que o Brasil, que também realiza campanha de vacinação de sua população, tem experimentado, por um período, redução significativa de casos e óbitos atribuídos à pandemia de COVID-19;</w:t>
      </w:r>
    </w:p>
    <w:p w14:paraId="6A4CE3C6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, todavia, que não é possível excluir a possibilidade de aqui a pandemia recrudescer, nos próximos meses e durante o ano de 2022, em face de novas variantes, tais como a </w:t>
      </w:r>
      <w:proofErr w:type="spellStart"/>
      <w:r w:rsidRPr="00765F39">
        <w:t>ômicron</w:t>
      </w:r>
      <w:proofErr w:type="spellEnd"/>
      <w:r w:rsidRPr="00765F39">
        <w:t>, ocasionando aumento de casos e óbitos, semelhante ao que acontece, por exemplo, nos Estados Unidos, Reino Unido, Alemanha, Rússia, China etc.;</w:t>
      </w:r>
    </w:p>
    <w:p w14:paraId="22CB071C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que as propriedades precisas das vacinas permanecem sob monitoramento, sinalizando que nesse novo cenário não é prudente a continuação do relaxamento das medidas não farmacológicas;</w:t>
      </w:r>
    </w:p>
    <w:p w14:paraId="61DC9164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 xml:space="preserve">CONSIDERANDO </w:t>
      </w:r>
      <w:r w:rsidRPr="00765F39">
        <w:t xml:space="preserve">que a ANVISA, através da </w:t>
      </w:r>
      <w:hyperlink r:id="rId11" w:history="1">
        <w:r w:rsidRPr="00015A7C">
          <w:rPr>
            <w:rStyle w:val="Hyperlink"/>
            <w:b/>
            <w:bCs/>
          </w:rPr>
          <w:t>NOTA TÉCNICA Nº 112/2021/SEI/GGPAF/DIRE5/ANVISA</w:t>
        </w:r>
      </w:hyperlink>
      <w:r w:rsidRPr="00765F39">
        <w:t xml:space="preserve"> e da </w:t>
      </w:r>
      <w:hyperlink r:id="rId12" w:history="1">
        <w:r w:rsidRPr="00015A7C">
          <w:rPr>
            <w:rStyle w:val="Hyperlink"/>
            <w:b/>
            <w:bCs/>
          </w:rPr>
          <w:t>NOTA TÉCNICA Nº 113/2021/SEI/GGPAF/DIRE5/ANVISA</w:t>
        </w:r>
      </w:hyperlink>
      <w:r w:rsidRPr="00765F39">
        <w:t xml:space="preserve">, ambas de 12/11/2021, destacou que, com as incertezas no cenário epidemiológico mundial, especialmente com o aumento exponencial de casos e internações em alguns países, não é possível descartar novo recrudescimento da pandemia em território nacional ou mesmo a importação de novas variantes, mais virulentas; </w:t>
      </w:r>
    </w:p>
    <w:p w14:paraId="65C28976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, ainda, que o Ministério da Saúde emitiu, no dia 26/11/2021, </w:t>
      </w:r>
      <w:r w:rsidRPr="00765F39">
        <w:lastRenderedPageBreak/>
        <w:t>um alerta/comunicado de risco às Secretarias de Saúde sobre a nova variante do coronavírus identificada na África do Sul, orientando que façam a notificação imediata na hipótese de detecção de casos da nova cepa, e realizem respectivo monitoramento de casos suspeitos</w:t>
      </w:r>
      <w:r>
        <w:rPr>
          <w:rStyle w:val="Refdenotaderodap"/>
        </w:rPr>
        <w:footnoteReference w:id="5"/>
      </w:r>
      <w:r w:rsidRPr="00765F39">
        <w:t xml:space="preserve">; </w:t>
      </w:r>
    </w:p>
    <w:p w14:paraId="73204F6D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que, segundo noticiado na página institucional do CONASS, na 11ª Reunião Ordinária da Comissão </w:t>
      </w:r>
      <w:proofErr w:type="spellStart"/>
      <w:r w:rsidRPr="00765F39">
        <w:t>Intergestores</w:t>
      </w:r>
      <w:proofErr w:type="spellEnd"/>
      <w:r w:rsidRPr="00765F39">
        <w:t xml:space="preserve"> Tripartite – CIT, realizada no dia 25/11/2021, CONASS e CONASEMS chamaram a atenção do Ministério da Saúde para a necessidade do certificado de vacinação contra Covid-19 para a entrada de viajantes no Brasil, além de alertarem sobre a importância de se manterem as medidas de prevenção contra a Covid-19 e de se evitarem festividades de fim de ano e carnaval, tendo em vista a 4ª onda da doença que já acontece em alguns países da Europa, e considerando que os gestores também demonstraram preocupação em relação à variante </w:t>
      </w:r>
      <w:proofErr w:type="spellStart"/>
      <w:r w:rsidRPr="00765F39">
        <w:t>ômicron</w:t>
      </w:r>
      <w:proofErr w:type="spellEnd"/>
      <w:r w:rsidRPr="00765F39">
        <w:t xml:space="preserve"> que já é motivo de alerta em todo o mundo</w:t>
      </w:r>
      <w:r>
        <w:rPr>
          <w:rStyle w:val="Refdenotaderodap"/>
        </w:rPr>
        <w:footnoteReference w:id="6"/>
      </w:r>
      <w:r w:rsidRPr="00765F39">
        <w:t xml:space="preserve">; </w:t>
      </w:r>
    </w:p>
    <w:p w14:paraId="39940774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que no dia 29/11/2021, os Ministros da Saúde do G7, que reúne os países mais desenvolvidos do mundo, alertaram sobre a alta transmissibilidade da variante </w:t>
      </w:r>
      <w:proofErr w:type="spellStart"/>
      <w:r w:rsidRPr="00765F39">
        <w:t>ômicron</w:t>
      </w:r>
      <w:proofErr w:type="spellEnd"/>
      <w:r w:rsidRPr="00765F39">
        <w:t>, o que requer ação urgente</w:t>
      </w:r>
      <w:r>
        <w:rPr>
          <w:rStyle w:val="Refdenotaderodap"/>
        </w:rPr>
        <w:footnoteReference w:id="7"/>
      </w:r>
      <w:r w:rsidRPr="00765F39">
        <w:t xml:space="preserve">; </w:t>
      </w:r>
    </w:p>
    <w:p w14:paraId="7EEEB48B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a </w:t>
      </w:r>
      <w:hyperlink r:id="rId13" w:history="1">
        <w:r w:rsidRPr="00290821">
          <w:rPr>
            <w:rStyle w:val="Hyperlink"/>
          </w:rPr>
          <w:t>NOTA TÉCNICA Nº 203/2021/SEI/GGPAF/DIRE5/ANVISA</w:t>
        </w:r>
      </w:hyperlink>
      <w:r w:rsidRPr="00765F39">
        <w:t xml:space="preserve"> e 204/2021/SEI/GGPAF/DIRE5/ANVISA, de 26/11/2021 e 27/11/2021, respectivamente, recomendando a implementação de medidas restritivas de caráter temporário ao ingresso no Brasil de viajantes e meios de transporte procedentes da África do Sul, Angola, Botsuana, </w:t>
      </w:r>
      <w:proofErr w:type="spellStart"/>
      <w:r w:rsidRPr="00765F39">
        <w:t>Eswatini</w:t>
      </w:r>
      <w:proofErr w:type="spellEnd"/>
      <w:r w:rsidRPr="00765F39">
        <w:t>, Lesoto, Malawi, Moçambique, Namíbia, Zâmbia e Zimbábue, em razão da nova variante identificada (</w:t>
      </w:r>
      <w:proofErr w:type="spellStart"/>
      <w:r w:rsidRPr="00765F39">
        <w:t>ômicron</w:t>
      </w:r>
      <w:proofErr w:type="spellEnd"/>
      <w:r w:rsidRPr="00765F39">
        <w:t xml:space="preserve">); </w:t>
      </w:r>
    </w:p>
    <w:p w14:paraId="26913CAC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a </w:t>
      </w:r>
      <w:hyperlink r:id="rId14" w:anchor=":~:text=Disp%C3%B5e%20sobre%20medidas%20excepcionais%20e,n%C2%B0%2013.979%2C%20de%202020.&amp;text=DISPOSI%C3%87%C3%95ES%20PRELIMINARES-,Art.,2%20(covid%2D19)." w:history="1">
        <w:r w:rsidRPr="00332E0B">
          <w:rPr>
            <w:rStyle w:val="Hyperlink"/>
          </w:rPr>
          <w:t>Portaria nº 660, de 27 de novembro de 2021, da Casa Civil,</w:t>
        </w:r>
      </w:hyperlink>
      <w:r w:rsidRPr="00765F39">
        <w:t xml:space="preserve"> que dispõe sobre novas medidas excepcionais e temporárias para entrada de viajantes no Brasil, em decorrência dos riscos de contaminação e disseminação do coronavírus SARS-</w:t>
      </w:r>
      <w:r w:rsidRPr="00765F39">
        <w:lastRenderedPageBreak/>
        <w:t xml:space="preserve">CoV-2 (Covid19), em atenção ao surgimento da variante </w:t>
      </w:r>
      <w:proofErr w:type="spellStart"/>
      <w:r w:rsidRPr="00765F39">
        <w:t>Ômicron</w:t>
      </w:r>
      <w:proofErr w:type="spellEnd"/>
      <w:r w:rsidRPr="00765F39">
        <w:t xml:space="preserve"> e sua circulação pelo mundo;</w:t>
      </w:r>
    </w:p>
    <w:p w14:paraId="2CD155D9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ser motivo de preocupação as notícias de que em diversos Estados e Municípios estão sendo programadas grandes festividades populares de réveillon de 2021-2022</w:t>
      </w:r>
      <w:r>
        <w:rPr>
          <w:rStyle w:val="Refdenotaderodap"/>
        </w:rPr>
        <w:footnoteReference w:id="8"/>
      </w:r>
      <w:r w:rsidRPr="00765F39">
        <w:t>, bem como para o período de pré-carnaval de 2022</w:t>
      </w:r>
      <w:r>
        <w:rPr>
          <w:rStyle w:val="Refdenotaderodap"/>
        </w:rPr>
        <w:footnoteReference w:id="9"/>
      </w:r>
      <w:r w:rsidRPr="00765F39">
        <w:t>, eventos que historicamente se perfazem com intensas aglomerações sociais em todo o Brasil;</w:t>
      </w:r>
    </w:p>
    <w:p w14:paraId="75D7249E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que, segundo o </w:t>
      </w:r>
      <w:hyperlink r:id="rId15" w:history="1">
        <w:r w:rsidRPr="00AA303C">
          <w:rPr>
            <w:rStyle w:val="Hyperlink"/>
          </w:rPr>
          <w:t>Boletim Observatório COVID 19 da Fiocruz, referente às Semanas Epidemiológicas nº 45 e 46 (07 a 20 de novembro de 2021)</w:t>
        </w:r>
      </w:hyperlink>
      <w:r w:rsidRPr="00765F39">
        <w:t>, o fim de ano se aproxima e a perspectiva das festas e do verão, em um contexto em que as pessoas vão se sentindo mais tranquilas e relaxadas frente à pandemia, remete para a necessidade de se clamar por cautela e monitorar quaisquer possíveis sinais de recrudescimento da doença;</w:t>
      </w:r>
    </w:p>
    <w:p w14:paraId="59A4C9D7" w14:textId="77777777" w:rsidR="005218B5" w:rsidRPr="00765F39" w:rsidRDefault="005218B5" w:rsidP="00147DA9">
      <w:pPr>
        <w:spacing w:line="360" w:lineRule="auto"/>
        <w:ind w:firstLine="1134"/>
        <w:jc w:val="both"/>
      </w:pPr>
      <w:r w:rsidRPr="00332E0B">
        <w:rPr>
          <w:b/>
          <w:bCs/>
        </w:rPr>
        <w:t>CONSIDERANDO</w:t>
      </w:r>
      <w:r w:rsidRPr="00765F39">
        <w:t xml:space="preserve"> que, no Boletim referido, a Fiocruz destaca que é preciso continuar avançando na vacinação de primeira e segunda doses, bem como no reforço vacinal; aponta, ainda, </w:t>
      </w:r>
      <w:r w:rsidRPr="005218B5">
        <w:rPr>
          <w:b/>
          <w:bCs/>
        </w:rPr>
        <w:t xml:space="preserve">que medidas como a exigência do passaporte de vacinas em locais públicos, </w:t>
      </w:r>
      <w:r w:rsidRPr="00765F39">
        <w:t xml:space="preserve">e de controle da situação vacinal e testagem de viajantes no país, devem ser implementadas ou expandidas, além da exigência de vacinação contra Covid-19 para entrada no Brasil, como recomendado pela Anvisa; e registra, por fim, que também é importante manter o uso de máscara em ambientes abertos com aglomeração, ambientes fechados públicos e mesmo em ambientes fechados privados em circunstâncias que reúnam pessoas que não coabitam, especialmente os indivíduos de grupos vulneráveis; </w:t>
      </w:r>
    </w:p>
    <w:p w14:paraId="26A9D758" w14:textId="77777777" w:rsidR="006154A4" w:rsidRPr="008147C6" w:rsidRDefault="006154A4" w:rsidP="00147DA9">
      <w:pPr>
        <w:spacing w:line="360" w:lineRule="auto"/>
        <w:ind w:firstLine="1134"/>
        <w:jc w:val="both"/>
        <w:rPr>
          <w:rFonts w:cs="Times New Roman"/>
        </w:rPr>
      </w:pPr>
      <w:r w:rsidRPr="006E18A4"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que, </w:t>
      </w:r>
      <w:r>
        <w:t>embora os dados da COVID-19 venham melhorando em todos os municípios cearenses, o cenário da pandemia em todo Estado ainda inspira cautela e atenção, não se podendo, no entendimento dos especialistas da saúde, prescindir, no atual estágio em que estamos do avanço da doença, do isolamento social e de medidas de enfrentamento da pandemia, comprometidas, acima de tudo, com a vida das pessoas.</w:t>
      </w:r>
    </w:p>
    <w:p w14:paraId="5CB70749" w14:textId="0BA5E9EE" w:rsidR="00AD21C3" w:rsidRDefault="00AD21C3" w:rsidP="00147DA9">
      <w:pPr>
        <w:shd w:val="clear" w:color="auto" w:fill="FDFDFD"/>
        <w:spacing w:line="360" w:lineRule="auto"/>
        <w:ind w:firstLine="1134"/>
        <w:jc w:val="both"/>
        <w:rPr>
          <w:rFonts w:cs="Times New Roman"/>
        </w:rPr>
      </w:pPr>
      <w:r>
        <w:rPr>
          <w:rFonts w:eastAsia="Times New Roman" w:cs="Times New Roman"/>
          <w:b/>
          <w:bCs/>
          <w:shd w:val="clear" w:color="auto" w:fill="FFFFFF"/>
        </w:rPr>
        <w:t xml:space="preserve">CONSIDERANDO </w:t>
      </w:r>
      <w:r w:rsidRPr="003A43EB">
        <w:rPr>
          <w:rFonts w:eastAsia="Times New Roman" w:cs="Times New Roman"/>
          <w:shd w:val="clear" w:color="auto" w:fill="FFFFFF"/>
        </w:rPr>
        <w:t>que</w:t>
      </w:r>
      <w:r w:rsidR="005218B5">
        <w:rPr>
          <w:rFonts w:eastAsia="Times New Roman" w:cs="Times New Roman"/>
          <w:shd w:val="clear" w:color="auto" w:fill="FFFFFF"/>
        </w:rPr>
        <w:t xml:space="preserve"> </w:t>
      </w:r>
      <w:r>
        <w:rPr>
          <w:rFonts w:cs="Times New Roman"/>
        </w:rPr>
        <w:t>o</w:t>
      </w:r>
      <w:r w:rsidR="00423FBC">
        <w:t xml:space="preserve"> </w:t>
      </w:r>
      <w:hyperlink r:id="rId16" w:history="1">
        <w:r w:rsidR="00423FBC" w:rsidRPr="005218B5">
          <w:rPr>
            <w:rStyle w:val="Hyperlink"/>
          </w:rPr>
          <w:t>Decreto Estadual nº 34.418</w:t>
        </w:r>
      </w:hyperlink>
      <w:r w:rsidRPr="005C6FB3">
        <w:rPr>
          <w:rFonts w:cs="Times New Roman"/>
        </w:rPr>
        <w:t>,</w:t>
      </w:r>
      <w:r>
        <w:rPr>
          <w:rFonts w:cs="Times New Roman"/>
        </w:rPr>
        <w:t xml:space="preserve"> de </w:t>
      </w:r>
      <w:r w:rsidR="00423FBC">
        <w:rPr>
          <w:rFonts w:cs="Times New Roman"/>
        </w:rPr>
        <w:t>27</w:t>
      </w:r>
      <w:r>
        <w:rPr>
          <w:rFonts w:cs="Times New Roman"/>
        </w:rPr>
        <w:t xml:space="preserve"> de </w:t>
      </w:r>
      <w:r w:rsidR="00423FBC">
        <w:rPr>
          <w:rFonts w:cs="Times New Roman"/>
        </w:rPr>
        <w:t>novembro</w:t>
      </w:r>
      <w:r>
        <w:rPr>
          <w:rFonts w:cs="Times New Roman"/>
        </w:rPr>
        <w:t xml:space="preserve"> de 2021, </w:t>
      </w:r>
      <w:r w:rsidR="005C6FB3">
        <w:rPr>
          <w:rFonts w:cs="Times New Roman"/>
        </w:rPr>
        <w:t xml:space="preserve">com vigência entre os dias </w:t>
      </w:r>
      <w:r w:rsidR="00423FBC">
        <w:rPr>
          <w:rFonts w:cs="Times New Roman"/>
        </w:rPr>
        <w:t>29 de novembro e 12 de dezembro de 2021</w:t>
      </w:r>
      <w:r w:rsidR="000B1E7A">
        <w:rPr>
          <w:rFonts w:cs="Times New Roman"/>
        </w:rPr>
        <w:t xml:space="preserve">, </w:t>
      </w:r>
      <w:r w:rsidR="00480BAD">
        <w:rPr>
          <w:rFonts w:cs="Times New Roman"/>
        </w:rPr>
        <w:t xml:space="preserve">mantém as </w:t>
      </w:r>
      <w:r w:rsidR="00480BAD">
        <w:rPr>
          <w:rFonts w:cs="Times New Roman"/>
        </w:rPr>
        <w:lastRenderedPageBreak/>
        <w:t xml:space="preserve">medidas de isolamento, com previsão de </w:t>
      </w:r>
      <w:r w:rsidR="005C6FB3">
        <w:rPr>
          <w:rFonts w:cs="Times New Roman"/>
        </w:rPr>
        <w:t>liberação</w:t>
      </w:r>
      <w:r w:rsidR="00480BAD">
        <w:rPr>
          <w:rFonts w:cs="Times New Roman"/>
        </w:rPr>
        <w:t xml:space="preserve"> de atividades e, especialmente em relação a eventos, disciplina que</w:t>
      </w:r>
      <w:r>
        <w:rPr>
          <w:rFonts w:cs="Times New Roman"/>
        </w:rPr>
        <w:t>:</w:t>
      </w:r>
    </w:p>
    <w:p w14:paraId="749F5DD3" w14:textId="77777777" w:rsid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Art. 1º De 29 de novembro a 12 de dezembro de 2021, permanecerá em vigor, no Estado do Ceará, a política de isolamento social, com a liberação de atividades, como forma de enfrentamento à Covid-19, observadas as disposições deste Decreto. </w:t>
      </w:r>
      <w:r>
        <w:rPr>
          <w:rStyle w:val="eop"/>
        </w:rPr>
        <w:t> </w:t>
      </w:r>
    </w:p>
    <w:p w14:paraId="20DF4D7B" w14:textId="77777777" w:rsid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1º No período de isolamento social, continuará sendo observado o seguinte:</w:t>
      </w:r>
      <w:r>
        <w:rPr>
          <w:rStyle w:val="eop"/>
        </w:rPr>
        <w:t> </w:t>
      </w:r>
    </w:p>
    <w:p w14:paraId="31AC3BD4" w14:textId="77777777" w:rsid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(...) III - </w:t>
      </w:r>
      <w:r>
        <w:rPr>
          <w:rStyle w:val="normaltextrun"/>
          <w:b/>
          <w:bCs/>
        </w:rPr>
        <w:t>proibição de aglomerações em espaços públicos ou privados, ressalvado o disposto neste Decreto</w:t>
      </w:r>
      <w:r>
        <w:rPr>
          <w:rStyle w:val="normaltextrun"/>
        </w:rPr>
        <w:t>;</w:t>
      </w:r>
      <w:r>
        <w:rPr>
          <w:rStyle w:val="eop"/>
        </w:rPr>
        <w:t> </w:t>
      </w:r>
    </w:p>
    <w:p w14:paraId="37800D2E" w14:textId="77777777" w:rsid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(...)</w:t>
      </w:r>
      <w:r>
        <w:rPr>
          <w:rStyle w:val="eop"/>
        </w:rPr>
        <w:t> </w:t>
      </w:r>
    </w:p>
    <w:p w14:paraId="46867D65" w14:textId="77777777" w:rsid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Art. 9º </w:t>
      </w:r>
      <w:r>
        <w:rPr>
          <w:rStyle w:val="normaltextrun"/>
          <w:b/>
          <w:bCs/>
        </w:rPr>
        <w:t>Os eventos culturais, sociais e corporativos, no Estado, no período de final de ano,</w:t>
      </w:r>
      <w:r>
        <w:rPr>
          <w:rStyle w:val="normaltextrun"/>
        </w:rPr>
        <w:t> </w:t>
      </w:r>
      <w:r>
        <w:rPr>
          <w:rStyle w:val="normaltextrun"/>
          <w:b/>
          <w:bCs/>
        </w:rPr>
        <w:t>terão a capacidade de atendimento ampliada de forma gradual e em fases,</w:t>
      </w:r>
      <w:r>
        <w:rPr>
          <w:rStyle w:val="normaltextrun"/>
        </w:rPr>
        <w:t> observado o quadro e o faseamento perspectivo constante do Anexo Único, deste Decreto. </w:t>
      </w:r>
      <w:r>
        <w:rPr>
          <w:rStyle w:val="eop"/>
        </w:rPr>
        <w:t> </w:t>
      </w:r>
    </w:p>
    <w:p w14:paraId="308563CF" w14:textId="77777777" w:rsidR="003A30C8" w:rsidRP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3A30C8">
        <w:rPr>
          <w:rStyle w:val="normaltextrun"/>
          <w:b/>
          <w:bCs/>
          <w:u w:val="single"/>
          <w:shd w:val="clear" w:color="auto" w:fill="00FF00"/>
        </w:rPr>
        <w:t>§ 1º Ficam proibidas, em todo o Estado, as festas de final de ano e de réveillon, públicas ou privadas, que não observem o limite de capacidade de público previsto no Anexo Único, deste Decreto.</w:t>
      </w:r>
      <w:r w:rsidRPr="003A30C8">
        <w:rPr>
          <w:rStyle w:val="normaltextrun"/>
          <w:b/>
          <w:bCs/>
          <w:u w:val="single"/>
        </w:rPr>
        <w:t> </w:t>
      </w:r>
      <w:r w:rsidRPr="003A30C8">
        <w:rPr>
          <w:rStyle w:val="eop"/>
        </w:rPr>
        <w:t> </w:t>
      </w:r>
    </w:p>
    <w:p w14:paraId="0852C70E" w14:textId="77777777" w:rsid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A30C8">
        <w:rPr>
          <w:rStyle w:val="normaltextrun"/>
        </w:rPr>
        <w:t>§ 2º Sem prejuízo do disposto no caput, </w:t>
      </w:r>
      <w:r w:rsidRPr="003A30C8">
        <w:rPr>
          <w:rStyle w:val="normaltextrun"/>
          <w:b/>
          <w:bCs/>
          <w:shd w:val="clear" w:color="auto" w:fill="00FF00"/>
        </w:rPr>
        <w:t>os responsáveis pelos eventos deverão guardar obediência às regras previstas em protocolo sanitário, promovendo o controle de acesso, com a exigência de passaporte sanitário</w:t>
      </w:r>
      <w:r w:rsidRPr="003A30C8">
        <w:rPr>
          <w:rStyle w:val="normaltextrun"/>
          <w:shd w:val="clear" w:color="auto" w:fill="00FF00"/>
        </w:rPr>
        <w:t>, e respeitando o quantitativo máximo de pessoas de acordo com a capacidade do ambiente</w:t>
      </w:r>
      <w:r>
        <w:rPr>
          <w:rStyle w:val="normaltextrun"/>
          <w:shd w:val="clear" w:color="auto" w:fill="00FF00"/>
        </w:rPr>
        <w:t>.</w:t>
      </w:r>
      <w:r>
        <w:rPr>
          <w:rStyle w:val="eop"/>
        </w:rPr>
        <w:t> </w:t>
      </w:r>
    </w:p>
    <w:p w14:paraId="6AAB292B" w14:textId="77777777" w:rsid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Art. 10. O ingresso de pessoas em eventos de qualquer natureza e porte, restaurantes, bares, barracas de praia condiciona-se à </w:t>
      </w:r>
      <w:r>
        <w:rPr>
          <w:rStyle w:val="normaltextrun"/>
          <w:b/>
          <w:bCs/>
          <w:u w:val="single"/>
        </w:rPr>
        <w:t>apresentação de passaporte sanitário</w:t>
      </w:r>
      <w:r>
        <w:rPr>
          <w:rStyle w:val="normaltextrun"/>
        </w:rPr>
        <w:t>, nos termos deste artigo. </w:t>
      </w:r>
      <w:r>
        <w:rPr>
          <w:rStyle w:val="eop"/>
        </w:rPr>
        <w:t> </w:t>
      </w:r>
    </w:p>
    <w:p w14:paraId="43574298" w14:textId="77777777" w:rsidR="00480BAD" w:rsidRPr="003A30C8" w:rsidRDefault="003A30C8" w:rsidP="003A30C8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1º Constitui passaporte sanitário o comprovante, digital ou em meio físico, que ateste que seu portador completou o esquema vacinal contra a Covid19, para a sua faixa etária, inclusive com a exigência da aplicação da terceira dose do imunizante, por seu público elegível, segundo informação divulgada pela autoridade sanitária aos estabelecimentos especificando de quem já se pode cobrar a terceira dose ou dose de reforço. (grifos nossos)</w:t>
      </w:r>
      <w:r>
        <w:rPr>
          <w:rStyle w:val="eop"/>
        </w:rPr>
        <w:t> </w:t>
      </w:r>
    </w:p>
    <w:p w14:paraId="05A2913F" w14:textId="77777777" w:rsidR="00480BAD" w:rsidRDefault="00480BAD" w:rsidP="00844AE5">
      <w:pPr>
        <w:spacing w:line="360" w:lineRule="auto"/>
        <w:ind w:firstLine="1701"/>
        <w:jc w:val="both"/>
        <w:rPr>
          <w:b/>
        </w:rPr>
      </w:pPr>
    </w:p>
    <w:p w14:paraId="48AAD110" w14:textId="77777777" w:rsidR="00FD2801" w:rsidRDefault="00FD2801" w:rsidP="00147DA9">
      <w:pPr>
        <w:spacing w:line="360" w:lineRule="auto"/>
        <w:ind w:firstLine="1134"/>
        <w:jc w:val="both"/>
        <w:rPr>
          <w:b/>
          <w:bCs/>
        </w:rPr>
      </w:pPr>
      <w:r w:rsidRPr="00C226B1">
        <w:rPr>
          <w:b/>
          <w:bCs/>
        </w:rPr>
        <w:t xml:space="preserve">CONSIDERANDO </w:t>
      </w:r>
      <w:r w:rsidRPr="005B3FE4">
        <w:t>que</w:t>
      </w:r>
      <w:r>
        <w:t xml:space="preserve"> o mesmo decreto veda a liberação de atividades </w:t>
      </w:r>
      <w:r w:rsidR="002D336E">
        <w:t xml:space="preserve">econômicas e comportamentais </w:t>
      </w:r>
      <w:r>
        <w:t>nos municípios em desconformidade com a previsão do decreto estadual, nos seguintes termos: “Art. 1</w:t>
      </w:r>
      <w:r w:rsidR="00182AE9">
        <w:t>0</w:t>
      </w:r>
      <w:r>
        <w:t xml:space="preserve"> (...)</w:t>
      </w:r>
      <w:r w:rsidRPr="00FD2801">
        <w:t xml:space="preserve">§ </w:t>
      </w:r>
      <w:r w:rsidR="00182AE9">
        <w:t>3</w:t>
      </w:r>
      <w:r w:rsidRPr="00FD2801">
        <w:t xml:space="preserve">º </w:t>
      </w:r>
      <w:r w:rsidRPr="00FD2801">
        <w:rPr>
          <w:b/>
          <w:bCs/>
        </w:rPr>
        <w:t>No combate à Covid-19, os municípios cearenses não poderão:</w:t>
      </w:r>
      <w:r w:rsidRPr="00FD2801">
        <w:t xml:space="preserve"> I - adotar medidas de isolamento social menos restritivas do que as estabelecidas neste Decreto; II - </w:t>
      </w:r>
      <w:r w:rsidRPr="00FD2801">
        <w:rPr>
          <w:b/>
          <w:bCs/>
        </w:rPr>
        <w:t xml:space="preserve">proceder à liberação de outras  atividades  econômicas e comportamentais  diferentes  daquelas autorizadas  nas </w:t>
      </w:r>
      <w:r w:rsidRPr="00FD2801">
        <w:rPr>
          <w:b/>
          <w:bCs/>
        </w:rPr>
        <w:lastRenderedPageBreak/>
        <w:t>respectivas  localidades, nos termos deste Decreto.</w:t>
      </w:r>
      <w:r>
        <w:rPr>
          <w:b/>
          <w:bCs/>
        </w:rPr>
        <w:t>”</w:t>
      </w:r>
    </w:p>
    <w:p w14:paraId="5C232EF9" w14:textId="77777777" w:rsidR="002D336E" w:rsidRDefault="002D336E" w:rsidP="00147DA9">
      <w:pPr>
        <w:spacing w:line="360" w:lineRule="auto"/>
        <w:ind w:firstLine="1134"/>
        <w:jc w:val="both"/>
        <w:rPr>
          <w:b/>
          <w:bCs/>
        </w:rPr>
      </w:pPr>
      <w:r w:rsidRPr="00C226B1">
        <w:rPr>
          <w:rFonts w:eastAsia="Times New Roman" w:cs="Times New Roman"/>
          <w:b/>
          <w:bCs/>
        </w:rPr>
        <w:t>CONSIDERANDO</w:t>
      </w:r>
      <w:r w:rsidRPr="00C226B1">
        <w:rPr>
          <w:rFonts w:eastAsia="Times New Roman" w:cs="Times New Roman"/>
        </w:rPr>
        <w:t xml:space="preserve"> a obrigatoriedade do cumprimento dos Decretos Estaduais e o que consta da decisão do Supremo Tribunal Federal na Ação Direta de Inconstitucionalidade </w:t>
      </w:r>
      <w:hyperlink r:id="rId17">
        <w:r w:rsidRPr="00C226B1">
          <w:rPr>
            <w:rStyle w:val="Hyperlink"/>
            <w:rFonts w:eastAsia="Times New Roman" w:cs="Times New Roman"/>
          </w:rPr>
          <w:t>(ADI) 6341.</w:t>
        </w:r>
      </w:hyperlink>
      <w:r w:rsidRPr="00C226B1">
        <w:rPr>
          <w:rFonts w:eastAsia="Times New Roman" w:cs="Times New Roman"/>
        </w:rPr>
        <w:t>;</w:t>
      </w:r>
    </w:p>
    <w:p w14:paraId="4CCDF055" w14:textId="770C15D1" w:rsidR="00E64AA1" w:rsidRDefault="00E64AA1" w:rsidP="00147DA9">
      <w:pPr>
        <w:spacing w:line="360" w:lineRule="auto"/>
        <w:ind w:firstLine="1134"/>
        <w:jc w:val="both"/>
      </w:pPr>
      <w:r w:rsidRPr="00C226B1">
        <w:rPr>
          <w:rFonts w:cs="Times New Roman"/>
          <w:b/>
          <w:bCs/>
        </w:rPr>
        <w:t xml:space="preserve">CONSIDERANDO </w:t>
      </w:r>
      <w:r w:rsidRPr="00C226B1">
        <w:rPr>
          <w:rFonts w:cs="Times New Roman"/>
        </w:rPr>
        <w:t>que</w:t>
      </w:r>
      <w:r>
        <w:rPr>
          <w:rFonts w:cs="Times New Roman"/>
        </w:rPr>
        <w:t xml:space="preserve">, para realização de eventos, </w:t>
      </w:r>
      <w:r w:rsidR="000B3C13">
        <w:rPr>
          <w:rFonts w:cs="Times New Roman"/>
        </w:rPr>
        <w:t xml:space="preserve">conforme consta no anexo do decreto </w:t>
      </w:r>
      <w:r>
        <w:rPr>
          <w:rFonts w:cs="Times New Roman"/>
        </w:rPr>
        <w:t xml:space="preserve">deve ser observado o número máximo de participantes </w:t>
      </w:r>
      <w:r w:rsidR="00ED6D8A">
        <w:rPr>
          <w:rStyle w:val="normaltextrun"/>
          <w:color w:val="000000"/>
        </w:rPr>
        <w:t>- Período: 1º a 15 de dezembro de 2021. Capacidade: até 2000 (duas mil) pessoas em ambiente fechado e 3000 (três mil) em ambiente aberto -</w:t>
      </w:r>
      <w:r w:rsidR="004011D2">
        <w:t xml:space="preserve"> observado, em todo caso, o dimensionamento dos espaços, além da previsão no </w:t>
      </w:r>
      <w:hyperlink r:id="rId18" w:history="1">
        <w:r w:rsidR="004011D2" w:rsidRPr="00610900">
          <w:rPr>
            <w:rStyle w:val="Hyperlink"/>
          </w:rPr>
          <w:t>protocolo sanitário</w:t>
        </w:r>
      </w:hyperlink>
      <w:r w:rsidR="004011D2">
        <w:t xml:space="preserve"> d</w:t>
      </w:r>
      <w:r w:rsidR="009C4A7B">
        <w:t>as seguintes medidas específicas, entre outras</w:t>
      </w:r>
      <w:r w:rsidR="004011D2">
        <w:t>:</w:t>
      </w:r>
    </w:p>
    <w:p w14:paraId="1389B99C" w14:textId="77777777" w:rsidR="00610900" w:rsidRDefault="00610900" w:rsidP="00610900">
      <w:pPr>
        <w:pStyle w:val="paragraph"/>
        <w:numPr>
          <w:ilvl w:val="0"/>
          <w:numId w:val="34"/>
        </w:numPr>
        <w:spacing w:before="0" w:beforeAutospacing="0" w:after="0" w:afterAutospacing="0"/>
        <w:ind w:left="1985" w:firstLine="0"/>
        <w:jc w:val="both"/>
        <w:textAlignment w:val="baseline"/>
      </w:pPr>
      <w:r>
        <w:rPr>
          <w:rStyle w:val="normaltextrun"/>
          <w:b/>
          <w:bCs/>
        </w:rPr>
        <w:t>O acesso de pessoas aos eventos de qualquer natureza e porte</w:t>
      </w:r>
      <w:r>
        <w:rPr>
          <w:rStyle w:val="normaltextrun"/>
        </w:rPr>
        <w:t>, restaurantes, bares e barracas de praia </w:t>
      </w:r>
      <w:r>
        <w:rPr>
          <w:rStyle w:val="normaltextrun"/>
          <w:b/>
          <w:bCs/>
        </w:rPr>
        <w:t>fica condicionado à apresentação de passaporte sanitário.</w:t>
      </w:r>
      <w:r>
        <w:rPr>
          <w:rStyle w:val="eop"/>
        </w:rPr>
        <w:t> </w:t>
      </w:r>
    </w:p>
    <w:p w14:paraId="25A24926" w14:textId="77777777" w:rsidR="00610900" w:rsidRDefault="00610900" w:rsidP="00610900">
      <w:pPr>
        <w:pStyle w:val="paragraph"/>
        <w:numPr>
          <w:ilvl w:val="0"/>
          <w:numId w:val="35"/>
        </w:numPr>
        <w:spacing w:before="0" w:beforeAutospacing="0" w:after="0" w:afterAutospacing="0"/>
        <w:ind w:left="1985" w:firstLine="0"/>
        <w:jc w:val="both"/>
        <w:textAlignment w:val="baseline"/>
      </w:pPr>
      <w:r>
        <w:rPr>
          <w:rStyle w:val="normaltextrun"/>
          <w:b/>
          <w:bCs/>
        </w:rPr>
        <w:t>Os locais onde são realizados os eventos poderão contar com pista de dança e consumo em pé</w:t>
      </w:r>
      <w:r>
        <w:rPr>
          <w:rStyle w:val="normaltextrun"/>
        </w:rPr>
        <w:t>, dispensado o distanciamento social, </w:t>
      </w:r>
      <w:r>
        <w:rPr>
          <w:rStyle w:val="normaltextrun"/>
          <w:b/>
          <w:bCs/>
        </w:rPr>
        <w:t>desde que seja em espaço reservado e acessível apenas por maiores de 12 (doze) anos</w:t>
      </w:r>
      <w:r>
        <w:rPr>
          <w:rStyle w:val="normaltextrun"/>
        </w:rPr>
        <w:t>, </w:t>
      </w:r>
      <w:r>
        <w:rPr>
          <w:rStyle w:val="normaltextrun"/>
          <w:b/>
          <w:bCs/>
        </w:rPr>
        <w:t>com passaporte sanitário, observado o uso obrigatório de máscara. </w:t>
      </w:r>
      <w:r>
        <w:rPr>
          <w:rStyle w:val="eop"/>
        </w:rPr>
        <w:t> </w:t>
      </w:r>
    </w:p>
    <w:p w14:paraId="5DDD087A" w14:textId="77777777" w:rsidR="00610900" w:rsidRDefault="00610900" w:rsidP="00610900">
      <w:pPr>
        <w:pStyle w:val="paragraph"/>
        <w:numPr>
          <w:ilvl w:val="0"/>
          <w:numId w:val="36"/>
        </w:numPr>
        <w:spacing w:before="0" w:beforeAutospacing="0" w:after="0" w:afterAutospacing="0"/>
        <w:ind w:left="1985" w:firstLine="0"/>
        <w:jc w:val="both"/>
        <w:textAlignment w:val="baseline"/>
      </w:pPr>
      <w:r>
        <w:rPr>
          <w:rStyle w:val="normaltextrun"/>
        </w:rPr>
        <w:t>Nos eventos com público participante formado exclusivamente por maiores de 12 (doze) anos, com passaporte da vacina, estão autorizados, em qualquer espaço, a dança e o consumo em pé, dispensadas as normas de distanciamento social e observado o uso obrigatório de máscara.</w:t>
      </w:r>
      <w:r>
        <w:rPr>
          <w:rStyle w:val="eop"/>
        </w:rPr>
        <w:t> </w:t>
      </w:r>
    </w:p>
    <w:p w14:paraId="039B09B7" w14:textId="77777777" w:rsidR="00610900" w:rsidRDefault="00610900" w:rsidP="00610900">
      <w:pPr>
        <w:pStyle w:val="paragraph"/>
        <w:numPr>
          <w:ilvl w:val="0"/>
          <w:numId w:val="37"/>
        </w:numPr>
        <w:spacing w:before="0" w:beforeAutospacing="0" w:after="0" w:afterAutospacing="0"/>
        <w:ind w:left="1985" w:firstLine="0"/>
        <w:jc w:val="both"/>
        <w:textAlignment w:val="baseline"/>
      </w:pPr>
      <w:r>
        <w:rPr>
          <w:rStyle w:val="normaltextrun"/>
          <w:b/>
          <w:bCs/>
        </w:rPr>
        <w:t>Os responsáveis pelos eventos devem guardar obediência às regras previstas neste protocolo sanitário, como o respeito ao quantitativo máximo de pessoas de acordo com a capacidade do ambiente.</w:t>
      </w:r>
      <w:r>
        <w:rPr>
          <w:rStyle w:val="eop"/>
        </w:rPr>
        <w:t> </w:t>
      </w:r>
    </w:p>
    <w:p w14:paraId="6DD05957" w14:textId="77777777" w:rsidR="00610900" w:rsidRDefault="00610900" w:rsidP="00610900">
      <w:pPr>
        <w:pStyle w:val="paragraph"/>
        <w:numPr>
          <w:ilvl w:val="0"/>
          <w:numId w:val="38"/>
        </w:numPr>
        <w:spacing w:before="0" w:beforeAutospacing="0" w:after="0" w:afterAutospacing="0"/>
        <w:ind w:left="1985" w:firstLine="0"/>
        <w:jc w:val="both"/>
        <w:textAlignment w:val="baseline"/>
      </w:pPr>
      <w:r>
        <w:rPr>
          <w:rStyle w:val="normaltextrun"/>
        </w:rPr>
        <w:t>Para o controle de acesso das pessoas em eventos realizados nos ambientes abertos, </w:t>
      </w:r>
      <w:r>
        <w:rPr>
          <w:rStyle w:val="normaltextrun"/>
          <w:b/>
          <w:bCs/>
        </w:rPr>
        <w:t>deve o responsável pelo estabelecimento e/ou pelo evento definir estratégias, de forma a garantir que só pessoas com o passaporte sanitário possam ingressar</w:t>
      </w:r>
      <w:r>
        <w:rPr>
          <w:rStyle w:val="normaltextrun"/>
        </w:rPr>
        <w:t> (guardadas as exceções).</w:t>
      </w:r>
      <w:r>
        <w:rPr>
          <w:rStyle w:val="eop"/>
        </w:rPr>
        <w:t> </w:t>
      </w:r>
    </w:p>
    <w:p w14:paraId="6D0050B8" w14:textId="77777777" w:rsidR="00610900" w:rsidRDefault="00610900" w:rsidP="00610900">
      <w:pPr>
        <w:pStyle w:val="paragraph"/>
        <w:numPr>
          <w:ilvl w:val="0"/>
          <w:numId w:val="39"/>
        </w:numPr>
        <w:spacing w:before="0" w:beforeAutospacing="0" w:after="0" w:afterAutospacing="0"/>
        <w:ind w:left="1985" w:firstLine="0"/>
        <w:jc w:val="both"/>
        <w:textAlignment w:val="baseline"/>
      </w:pPr>
      <w:r>
        <w:rPr>
          <w:rStyle w:val="normaltextrun"/>
        </w:rPr>
        <w:t>É responsabilidade e compromisso dos responsáveis ou promotores dos eventos: </w:t>
      </w:r>
      <w:r>
        <w:rPr>
          <w:rStyle w:val="eop"/>
        </w:rPr>
        <w:t> </w:t>
      </w:r>
    </w:p>
    <w:p w14:paraId="40259542" w14:textId="77777777" w:rsidR="00610900" w:rsidRDefault="00610900" w:rsidP="00610900">
      <w:pPr>
        <w:pStyle w:val="paragraph"/>
        <w:spacing w:before="0" w:beforeAutospacing="0" w:after="0" w:afterAutospacing="0"/>
        <w:ind w:left="28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Controle de acesso desde a entrada, sem filas, sem lista de espera, evitando aglomeração. </w:t>
      </w:r>
      <w:r>
        <w:rPr>
          <w:rStyle w:val="eop"/>
        </w:rPr>
        <w:t> </w:t>
      </w:r>
    </w:p>
    <w:p w14:paraId="7CDBECE6" w14:textId="77777777" w:rsidR="00610900" w:rsidRDefault="00610900" w:rsidP="00610900">
      <w:pPr>
        <w:pStyle w:val="paragraph"/>
        <w:spacing w:before="0" w:beforeAutospacing="0" w:after="0" w:afterAutospacing="0"/>
        <w:ind w:left="28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Garantir que o acesso aos eventos, para pessoas maiores de 12 anos, seja condicionado a apresentação do passaporte sanitário, para comprovação da vacinação em seu ciclo completa (pelo menos 15 dias depois da D2 ou Dose Única (DU), se for o caso. </w:t>
      </w:r>
      <w:r>
        <w:rPr>
          <w:rStyle w:val="eop"/>
        </w:rPr>
        <w:t> </w:t>
      </w:r>
    </w:p>
    <w:p w14:paraId="1C1C3149" w14:textId="77777777" w:rsidR="00610900" w:rsidRDefault="00610900" w:rsidP="00610900">
      <w:pPr>
        <w:pStyle w:val="paragraph"/>
        <w:spacing w:before="0" w:beforeAutospacing="0" w:after="0" w:afterAutospacing="0"/>
        <w:ind w:left="28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• Crianças menores de 12 anos, ficam isentas, da obrigatoriedade da apresentação de resultado negativo de teste antígeno ou RT-PCR. </w:t>
      </w:r>
      <w:r>
        <w:rPr>
          <w:rStyle w:val="eop"/>
        </w:rPr>
        <w:t> </w:t>
      </w:r>
    </w:p>
    <w:p w14:paraId="009B8F92" w14:textId="77777777" w:rsidR="00610900" w:rsidRDefault="00610900" w:rsidP="00610900">
      <w:pPr>
        <w:pStyle w:val="paragraph"/>
        <w:spacing w:before="0" w:beforeAutospacing="0" w:after="0" w:afterAutospacing="0"/>
        <w:ind w:left="28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Guardar pelo menos por 30 dias a relação dos participantes, preferencialmente, on-line, contendo nomes e contatos telefônicos dos colaboradores, artistas, fornecedores e participantes, que devem ser disponibilizadas às autoridades de saúde quando solicitado, caso haja necessidade de rastreamento de casos de Covid19; ou mesmo para efeito de fiscalização. </w:t>
      </w:r>
      <w:r>
        <w:rPr>
          <w:rStyle w:val="eop"/>
        </w:rPr>
        <w:t> </w:t>
      </w:r>
    </w:p>
    <w:p w14:paraId="6ADF838B" w14:textId="77777777" w:rsidR="00610900" w:rsidRDefault="00610900" w:rsidP="00610900">
      <w:pPr>
        <w:pStyle w:val="paragraph"/>
        <w:spacing w:before="0" w:beforeAutospacing="0" w:after="0" w:afterAutospacing="0"/>
        <w:ind w:left="28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Cobrança do uso de máscara (cirúrgica, N-95 ou PFF2) dos participantes, trabalhadores e artistas do evento, estes últimos enquanto não estiverem se apresentando. </w:t>
      </w:r>
      <w:r>
        <w:rPr>
          <w:rStyle w:val="eop"/>
        </w:rPr>
        <w:t> </w:t>
      </w:r>
    </w:p>
    <w:p w14:paraId="1BC64B7C" w14:textId="77777777" w:rsidR="00610900" w:rsidRDefault="00610900" w:rsidP="00610900">
      <w:pPr>
        <w:pStyle w:val="paragraph"/>
        <w:spacing w:before="0" w:beforeAutospacing="0" w:after="0" w:afterAutospacing="0"/>
        <w:ind w:left="28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Fica dispensada a obrigatoriedade da aferição de temperatura para acesso aos estabelecimentos.</w:t>
      </w:r>
      <w:r>
        <w:rPr>
          <w:rStyle w:val="eop"/>
        </w:rPr>
        <w:t> </w:t>
      </w:r>
    </w:p>
    <w:p w14:paraId="214A86ED" w14:textId="77777777" w:rsidR="009C4A7B" w:rsidRDefault="009C4A7B" w:rsidP="009C4A7B">
      <w:pPr>
        <w:spacing w:line="360" w:lineRule="auto"/>
        <w:jc w:val="both"/>
        <w:rPr>
          <w:rFonts w:cs="Times New Roman"/>
          <w:b/>
          <w:bCs/>
        </w:rPr>
      </w:pPr>
    </w:p>
    <w:p w14:paraId="4326F263" w14:textId="77777777" w:rsidR="42EEBC27" w:rsidRDefault="42EEBC27" w:rsidP="00147DA9">
      <w:pPr>
        <w:spacing w:line="360" w:lineRule="auto"/>
        <w:ind w:firstLine="1134"/>
        <w:jc w:val="both"/>
        <w:rPr>
          <w:rFonts w:cs="Times New Roman"/>
        </w:rPr>
      </w:pPr>
      <w:r w:rsidRPr="00C226B1">
        <w:rPr>
          <w:rFonts w:cs="Times New Roman"/>
          <w:b/>
          <w:bCs/>
        </w:rPr>
        <w:t xml:space="preserve">CONSIDERANDO </w:t>
      </w:r>
      <w:r w:rsidR="55C7D517" w:rsidRPr="00C226B1">
        <w:rPr>
          <w:rFonts w:cs="Times New Roman"/>
        </w:rPr>
        <w:t>que estão sendo divulgadas informações sobre</w:t>
      </w:r>
      <w:r w:rsidR="37AAF77E" w:rsidRPr="00C226B1">
        <w:rPr>
          <w:rFonts w:cs="Times New Roman"/>
        </w:rPr>
        <w:t xml:space="preserve"> eventos sociais em desconformidade com as normativas do </w:t>
      </w:r>
      <w:r w:rsidR="022B34C3" w:rsidRPr="00C226B1">
        <w:rPr>
          <w:rFonts w:cs="Times New Roman"/>
        </w:rPr>
        <w:t>E</w:t>
      </w:r>
      <w:r w:rsidR="37AAF77E" w:rsidRPr="00C226B1">
        <w:rPr>
          <w:rFonts w:cs="Times New Roman"/>
        </w:rPr>
        <w:t>stado</w:t>
      </w:r>
      <w:r w:rsidR="005C6FB3">
        <w:rPr>
          <w:rFonts w:cs="Times New Roman"/>
        </w:rPr>
        <w:t>;</w:t>
      </w:r>
    </w:p>
    <w:p w14:paraId="482D93F6" w14:textId="77777777" w:rsidR="766F1318" w:rsidRDefault="766F1318" w:rsidP="00147DA9">
      <w:pPr>
        <w:spacing w:line="360" w:lineRule="auto"/>
        <w:ind w:firstLine="1134"/>
        <w:jc w:val="both"/>
        <w:rPr>
          <w:rFonts w:eastAsia="Times New Roman" w:cs="Times New Roman"/>
        </w:rPr>
      </w:pPr>
      <w:r w:rsidRPr="00C226B1">
        <w:rPr>
          <w:rFonts w:cs="Times New Roman"/>
          <w:b/>
          <w:bCs/>
          <w:color w:val="auto"/>
          <w:lang w:eastAsia="pt-BR"/>
        </w:rPr>
        <w:t>CONSIDERANDO</w:t>
      </w:r>
      <w:r w:rsidRPr="00C226B1">
        <w:rPr>
          <w:rFonts w:cs="Times New Roman"/>
          <w:color w:val="auto"/>
          <w:lang w:eastAsia="pt-BR"/>
        </w:rPr>
        <w:t xml:space="preserve"> o Procedimento Administrativo n.º ______________ instaurado para </w:t>
      </w:r>
      <w:r w:rsidRPr="00C226B1">
        <w:rPr>
          <w:rFonts w:eastAsia="Times New Roman" w:cs="Times New Roman"/>
          <w:color w:val="231F20"/>
          <w:lang w:eastAsia="pt-BR"/>
        </w:rPr>
        <w:t>____________________</w:t>
      </w:r>
      <w:r w:rsidRPr="00C226B1">
        <w:rPr>
          <w:rFonts w:cs="Times New Roman"/>
          <w:color w:val="70AD47" w:themeColor="accent6"/>
          <w:lang w:eastAsia="pt-BR"/>
        </w:rPr>
        <w:t>;</w:t>
      </w:r>
    </w:p>
    <w:p w14:paraId="17920F99" w14:textId="77777777" w:rsidR="00AB5ABC" w:rsidRDefault="00AB5ABC" w:rsidP="00147DA9">
      <w:pPr>
        <w:spacing w:line="360" w:lineRule="auto"/>
        <w:ind w:firstLine="1134"/>
        <w:jc w:val="both"/>
        <w:rPr>
          <w:rFonts w:eastAsia="Times New Roman" w:cs="Times New Roman"/>
        </w:rPr>
      </w:pPr>
      <w:r w:rsidRPr="00C226B1">
        <w:rPr>
          <w:rFonts w:eastAsia="Times New Roman" w:cs="Times New Roman"/>
          <w:b/>
          <w:bCs/>
        </w:rPr>
        <w:t>RESOLVE RECOMENDAR</w:t>
      </w:r>
      <w:r w:rsidRPr="00C226B1">
        <w:rPr>
          <w:rFonts w:eastAsia="Times New Roman" w:cs="Times New Roman"/>
        </w:rPr>
        <w:t xml:space="preserve"> ao prefeito municipal, à secretaria municipal de saúde, às demais secretarias, à Polícia Militar, à Polícia Civil, aos responsáveis por eventos no município de __________________, para em prazo imediato:  </w:t>
      </w:r>
    </w:p>
    <w:p w14:paraId="66990A83" w14:textId="77777777" w:rsidR="00147DA9" w:rsidRDefault="00147DA9" w:rsidP="00B02971">
      <w:pPr>
        <w:spacing w:line="360" w:lineRule="auto"/>
        <w:ind w:firstLine="1701"/>
        <w:jc w:val="both"/>
        <w:rPr>
          <w:rFonts w:eastAsia="Times New Roman" w:cs="Times New Roman"/>
          <w:b/>
          <w:bCs/>
        </w:rPr>
      </w:pPr>
    </w:p>
    <w:p w14:paraId="4AC3BCCF" w14:textId="1398C3B7" w:rsidR="00B02971" w:rsidRPr="00BB48EE" w:rsidRDefault="00B02971" w:rsidP="00B02971">
      <w:pPr>
        <w:spacing w:line="360" w:lineRule="auto"/>
        <w:ind w:firstLine="1701"/>
        <w:jc w:val="both"/>
        <w:rPr>
          <w:rFonts w:eastAsia="Times New Roman" w:cs="Times New Roman"/>
          <w:b/>
          <w:bCs/>
        </w:rPr>
      </w:pPr>
      <w:r w:rsidRPr="00BB48EE">
        <w:rPr>
          <w:rFonts w:eastAsia="Times New Roman" w:cs="Times New Roman"/>
          <w:b/>
          <w:bCs/>
        </w:rPr>
        <w:t>Ao Prefeito Municipal</w:t>
      </w:r>
      <w:r w:rsidR="00C75D81">
        <w:rPr>
          <w:rFonts w:eastAsia="Times New Roman" w:cs="Times New Roman"/>
          <w:b/>
          <w:bCs/>
        </w:rPr>
        <w:t xml:space="preserve"> e ao Secretário Municipal de Saúde</w:t>
      </w:r>
      <w:r w:rsidRPr="00BB48EE">
        <w:rPr>
          <w:rFonts w:eastAsia="Times New Roman" w:cs="Times New Roman"/>
          <w:b/>
          <w:bCs/>
        </w:rPr>
        <w:t>:</w:t>
      </w:r>
    </w:p>
    <w:p w14:paraId="522F2318" w14:textId="6D8F7E37" w:rsidR="0091167E" w:rsidRPr="0091167E" w:rsidRDefault="09F96B6D" w:rsidP="0091167E">
      <w:pPr>
        <w:numPr>
          <w:ilvl w:val="3"/>
          <w:numId w:val="29"/>
        </w:numPr>
        <w:spacing w:line="360" w:lineRule="auto"/>
        <w:ind w:left="426"/>
        <w:jc w:val="both"/>
        <w:rPr>
          <w:b/>
          <w:bCs/>
        </w:rPr>
      </w:pPr>
      <w:r w:rsidRPr="00C226B1">
        <w:rPr>
          <w:rFonts w:eastAsia="Times New Roman" w:cs="Times New Roman"/>
        </w:rPr>
        <w:t>que com intuito de evitar contaminação da população e orientar como devem proceder durante o período em que vigorar a situação emergencial decorrente da pandemia do Novo Coronavírus (COVID-19), adotem providências necessárias para</w:t>
      </w:r>
      <w:r w:rsidR="00C75D81">
        <w:rPr>
          <w:rFonts w:eastAsia="Times New Roman" w:cs="Times New Roman"/>
        </w:rPr>
        <w:t xml:space="preserve"> </w:t>
      </w:r>
      <w:r w:rsidR="00C75D81" w:rsidRPr="00147DA9">
        <w:rPr>
          <w:rFonts w:eastAsia="Times New Roman" w:cs="Times New Roman"/>
          <w:b/>
          <w:bCs/>
        </w:rPr>
        <w:t xml:space="preserve">impedir a realização de festas que descumpram os limites do decreto e dos protocolos, vedando a realização de festas de fim de ano, </w:t>
      </w:r>
      <w:r w:rsidR="00C75D81">
        <w:rPr>
          <w:rFonts w:eastAsia="Times New Roman" w:cs="Times New Roman"/>
          <w:b/>
        </w:rPr>
        <w:t>réveillon, pré-carnaval e carnaval</w:t>
      </w:r>
      <w:r w:rsidR="002E7095">
        <w:rPr>
          <w:rFonts w:eastAsia="Times New Roman" w:cs="Times New Roman"/>
          <w:b/>
        </w:rPr>
        <w:t xml:space="preserve"> contrá</w:t>
      </w:r>
      <w:r w:rsidR="00C75D81">
        <w:rPr>
          <w:rFonts w:eastAsia="Times New Roman" w:cs="Times New Roman"/>
          <w:b/>
        </w:rPr>
        <w:t>rias às regras da autoridade sanitária estadual</w:t>
      </w:r>
      <w:r w:rsidR="00C75D81" w:rsidRPr="0061093B">
        <w:rPr>
          <w:b/>
          <w:bCs/>
        </w:rPr>
        <w:t>,</w:t>
      </w:r>
      <w:r w:rsidR="00C75D81">
        <w:rPr>
          <w:b/>
          <w:bCs/>
        </w:rPr>
        <w:t xml:space="preserve"> </w:t>
      </w:r>
      <w:r w:rsidR="00147DA9" w:rsidRPr="00147DA9">
        <w:t>atuando para</w:t>
      </w:r>
      <w:r w:rsidR="00147DA9">
        <w:rPr>
          <w:b/>
          <w:bCs/>
        </w:rPr>
        <w:t xml:space="preserve"> </w:t>
      </w:r>
      <w:r w:rsidRPr="00C226B1">
        <w:rPr>
          <w:rFonts w:eastAsia="Times New Roman" w:cs="Times New Roman"/>
        </w:rPr>
        <w:t xml:space="preserve">garantir o efetivo cumprimento dos </w:t>
      </w:r>
      <w:r w:rsidR="005773BE">
        <w:rPr>
          <w:rFonts w:eastAsia="Times New Roman" w:cs="Times New Roman"/>
        </w:rPr>
        <w:t xml:space="preserve">decretos estaduais e </w:t>
      </w:r>
      <w:r w:rsidRPr="00C226B1">
        <w:rPr>
          <w:rFonts w:eastAsia="Times New Roman" w:cs="Times New Roman"/>
        </w:rPr>
        <w:t>protocolos sanitários vigentes</w:t>
      </w:r>
      <w:r w:rsidRPr="00B77E9A">
        <w:rPr>
          <w:rFonts w:eastAsia="Times New Roman" w:cs="Times New Roman"/>
          <w:b/>
        </w:rPr>
        <w:t xml:space="preserve">, </w:t>
      </w:r>
      <w:r w:rsidRPr="00B77E9A">
        <w:rPr>
          <w:rFonts w:eastAsia="Times New Roman" w:cs="Times New Roman"/>
          <w:b/>
          <w:u w:val="single"/>
        </w:rPr>
        <w:t xml:space="preserve">estando </w:t>
      </w:r>
      <w:r w:rsidR="5DD431D3" w:rsidRPr="00B77E9A">
        <w:rPr>
          <w:rFonts w:eastAsia="Times New Roman" w:cs="Times New Roman"/>
          <w:b/>
          <w:u w:val="single"/>
        </w:rPr>
        <w:t xml:space="preserve">vedados </w:t>
      </w:r>
      <w:r w:rsidR="00F30369">
        <w:rPr>
          <w:rFonts w:eastAsia="Times New Roman" w:cs="Times New Roman"/>
          <w:b/>
          <w:u w:val="single"/>
        </w:rPr>
        <w:t>aglomerações em espaços públicos e privados</w:t>
      </w:r>
      <w:r w:rsidR="0015427D">
        <w:rPr>
          <w:rFonts w:eastAsia="Times New Roman" w:cs="Times New Roman"/>
          <w:b/>
          <w:u w:val="single"/>
        </w:rPr>
        <w:t>, em desconformidade com as dispo</w:t>
      </w:r>
      <w:r w:rsidR="000475F6">
        <w:rPr>
          <w:rFonts w:eastAsia="Times New Roman" w:cs="Times New Roman"/>
          <w:b/>
          <w:u w:val="single"/>
        </w:rPr>
        <w:t>sições sanitárias</w:t>
      </w:r>
      <w:r w:rsidR="00147DA9">
        <w:rPr>
          <w:rFonts w:eastAsia="Times New Roman" w:cs="Times New Roman"/>
        </w:rPr>
        <w:t>.</w:t>
      </w:r>
      <w:r w:rsidR="00B77E9A">
        <w:rPr>
          <w:rFonts w:eastAsia="Times New Roman" w:cs="Times New Roman"/>
        </w:rPr>
        <w:t xml:space="preserve"> </w:t>
      </w:r>
      <w:r w:rsidR="00147DA9">
        <w:rPr>
          <w:rFonts w:eastAsia="Times New Roman" w:cs="Times New Roman"/>
        </w:rPr>
        <w:t>(São</w:t>
      </w:r>
      <w:r w:rsidR="00B77E9A">
        <w:rPr>
          <w:rFonts w:eastAsia="Times New Roman" w:cs="Times New Roman"/>
        </w:rPr>
        <w:t xml:space="preserve"> permitido</w:t>
      </w:r>
      <w:r w:rsidRPr="00C226B1">
        <w:rPr>
          <w:rFonts w:eastAsia="Times New Roman" w:cs="Times New Roman"/>
        </w:rPr>
        <w:t xml:space="preserve">s </w:t>
      </w:r>
      <w:r w:rsidR="00F30369" w:rsidRPr="00C226B1">
        <w:rPr>
          <w:rFonts w:eastAsia="Times New Roman" w:cs="Times New Roman"/>
        </w:rPr>
        <w:t xml:space="preserve">apenas </w:t>
      </w:r>
      <w:r w:rsidR="00F30369">
        <w:t xml:space="preserve">a realização de exposições e feiras de negócios, eventos culturais em equipamentos públicos e privados, bem como </w:t>
      </w:r>
      <w:r w:rsidR="00F30369" w:rsidRPr="00C226B1">
        <w:rPr>
          <w:b/>
          <w:bCs/>
        </w:rPr>
        <w:t>eventos sociais</w:t>
      </w:r>
      <w:r w:rsidR="00C75D81">
        <w:rPr>
          <w:b/>
          <w:bCs/>
        </w:rPr>
        <w:t xml:space="preserve"> com número máximo de participantes segundo Decreto </w:t>
      </w:r>
      <w:r w:rsidR="00147DA9">
        <w:rPr>
          <w:b/>
          <w:bCs/>
        </w:rPr>
        <w:t>Estadual</w:t>
      </w:r>
      <w:r w:rsidR="00F30369" w:rsidRPr="0061093B">
        <w:rPr>
          <w:b/>
          <w:bCs/>
        </w:rPr>
        <w:t>,</w:t>
      </w:r>
      <w:r w:rsidR="00C75D81">
        <w:rPr>
          <w:b/>
          <w:bCs/>
        </w:rPr>
        <w:t xml:space="preserve"> </w:t>
      </w:r>
      <w:r w:rsidR="61AE6B22">
        <w:t xml:space="preserve">seguindo protocolo disponibilizado pela </w:t>
      </w:r>
      <w:r w:rsidR="61AE6B22">
        <w:lastRenderedPageBreak/>
        <w:t>SESA</w:t>
      </w:r>
      <w:r w:rsidR="00147DA9">
        <w:t xml:space="preserve"> </w:t>
      </w:r>
      <w:r w:rsidR="006475CE">
        <w:t xml:space="preserve">- </w:t>
      </w:r>
      <w:r w:rsidR="61AE6B22">
        <w:t xml:space="preserve">que inclui </w:t>
      </w:r>
      <w:r w:rsidR="000475F6">
        <w:t>apresentação de PASSAPORTE SANITÁRIO</w:t>
      </w:r>
      <w:r w:rsidR="00C75D81">
        <w:t xml:space="preserve"> para todos os presentes</w:t>
      </w:r>
      <w:r w:rsidR="00147DA9">
        <w:t>,</w:t>
      </w:r>
      <w:r w:rsidR="00C75D81">
        <w:t xml:space="preserve"> com pelo menos duas doses ou três doses para os elegíveis para a D3</w:t>
      </w:r>
      <w:r w:rsidR="00121B59">
        <w:t xml:space="preserve"> e controle de acesso</w:t>
      </w:r>
      <w:r w:rsidR="00147DA9">
        <w:t>).</w:t>
      </w:r>
    </w:p>
    <w:p w14:paraId="75623E03" w14:textId="2CCCA38B" w:rsidR="0091167E" w:rsidRPr="0091167E" w:rsidRDefault="00147DA9" w:rsidP="0091167E">
      <w:pPr>
        <w:numPr>
          <w:ilvl w:val="3"/>
          <w:numId w:val="29"/>
        </w:numPr>
        <w:spacing w:line="360" w:lineRule="auto"/>
        <w:ind w:left="426"/>
        <w:jc w:val="both"/>
        <w:rPr>
          <w:b/>
          <w:bCs/>
        </w:rPr>
      </w:pPr>
      <w:r>
        <w:t>I</w:t>
      </w:r>
      <w:r w:rsidR="09F96B6D" w:rsidRPr="00C226B1">
        <w:t>nforme</w:t>
      </w:r>
      <w:r>
        <w:t>m</w:t>
      </w:r>
      <w:r w:rsidR="09F96B6D" w:rsidRPr="00C226B1">
        <w:t xml:space="preserve"> quais as medidas adotadas para impedir a ocorrência de aglomerações </w:t>
      </w:r>
      <w:r w:rsidR="00F30369">
        <w:t>nas</w:t>
      </w:r>
      <w:r w:rsidR="09F96B6D" w:rsidRPr="00C226B1">
        <w:t xml:space="preserve"> realizações de eventos, em contrariedade aos Decretos Estaduais, atuando de forma preventiva e repressiva;  </w:t>
      </w:r>
    </w:p>
    <w:p w14:paraId="54F1E150" w14:textId="45D87C96" w:rsidR="0091167E" w:rsidRPr="0091167E" w:rsidRDefault="00147DA9" w:rsidP="0091167E">
      <w:pPr>
        <w:numPr>
          <w:ilvl w:val="3"/>
          <w:numId w:val="29"/>
        </w:numPr>
        <w:spacing w:line="360" w:lineRule="auto"/>
        <w:ind w:left="426"/>
        <w:jc w:val="both"/>
        <w:rPr>
          <w:b/>
          <w:bCs/>
        </w:rPr>
      </w:pPr>
      <w:r>
        <w:t>I</w:t>
      </w:r>
      <w:r w:rsidR="09F96B6D" w:rsidRPr="00C226B1">
        <w:t>nforme</w:t>
      </w:r>
      <w:r>
        <w:t>m</w:t>
      </w:r>
      <w:r w:rsidR="09F96B6D" w:rsidRPr="00C226B1">
        <w:t xml:space="preserve"> quais as medidas adotadas no âmbito cível e administrativo pelo Município </w:t>
      </w:r>
      <w:r w:rsidRPr="00C226B1">
        <w:t>e pela Secretaria de Saúde</w:t>
      </w:r>
      <w:r w:rsidRPr="00C226B1">
        <w:t xml:space="preserve"> </w:t>
      </w:r>
      <w:r w:rsidR="09F96B6D" w:rsidRPr="00C226B1">
        <w:t xml:space="preserve">em caso de descumprimento, especialmente da vigilância sanitária municipal; </w:t>
      </w:r>
    </w:p>
    <w:p w14:paraId="5E5DAD60" w14:textId="195123B0" w:rsidR="0091167E" w:rsidRPr="0091167E" w:rsidRDefault="00147DA9" w:rsidP="0091167E">
      <w:pPr>
        <w:numPr>
          <w:ilvl w:val="3"/>
          <w:numId w:val="29"/>
        </w:numPr>
        <w:spacing w:line="360" w:lineRule="auto"/>
        <w:ind w:left="426"/>
        <w:jc w:val="both"/>
        <w:rPr>
          <w:b/>
          <w:bCs/>
        </w:rPr>
      </w:pPr>
      <w:r>
        <w:t>I</w:t>
      </w:r>
      <w:r w:rsidR="09F96B6D" w:rsidRPr="00C226B1">
        <w:t>nforme</w:t>
      </w:r>
      <w:r>
        <w:t>m</w:t>
      </w:r>
      <w:r w:rsidR="09F96B6D" w:rsidRPr="00C226B1">
        <w:t xml:space="preserve"> quais as medidas adotadas no âmbito criminal pela Polícia Militar e pela Polícia Civil atuante no Município em caso de descumprimento</w:t>
      </w:r>
      <w:r w:rsidR="005773BE">
        <w:t xml:space="preserve"> dos decretos vigentes e realização de eventos em desconformidade às normas sanitárias</w:t>
      </w:r>
      <w:r w:rsidR="09F96B6D" w:rsidRPr="00C226B1">
        <w:t xml:space="preserve">; </w:t>
      </w:r>
    </w:p>
    <w:p w14:paraId="4AD12A9E" w14:textId="2EC721B3" w:rsidR="00E845C6" w:rsidRPr="00E845C6" w:rsidRDefault="00147DA9" w:rsidP="00E845C6">
      <w:pPr>
        <w:numPr>
          <w:ilvl w:val="3"/>
          <w:numId w:val="29"/>
        </w:numPr>
        <w:spacing w:line="360" w:lineRule="auto"/>
        <w:ind w:left="426"/>
        <w:jc w:val="both"/>
        <w:rPr>
          <w:b/>
          <w:bCs/>
        </w:rPr>
      </w:pPr>
      <w:r>
        <w:t>A</w:t>
      </w:r>
      <w:r w:rsidR="09F96B6D" w:rsidRPr="00C226B1">
        <w:t>presente</w:t>
      </w:r>
      <w:r>
        <w:t>m</w:t>
      </w:r>
      <w:r w:rsidR="09F96B6D" w:rsidRPr="00C226B1">
        <w:t xml:space="preserve"> relatório circunstanciado de fiscalização em relação aos eventos</w:t>
      </w:r>
      <w:r w:rsidR="005773BE">
        <w:t xml:space="preserve"> já liberado</w:t>
      </w:r>
      <w:r w:rsidR="00E845C6">
        <w:t>s</w:t>
      </w:r>
      <w:r>
        <w:t>;</w:t>
      </w:r>
    </w:p>
    <w:p w14:paraId="555CDB12" w14:textId="1EFB9F42" w:rsidR="002E7095" w:rsidRPr="00E845C6" w:rsidRDefault="00147DA9" w:rsidP="00E845C6">
      <w:pPr>
        <w:numPr>
          <w:ilvl w:val="3"/>
          <w:numId w:val="29"/>
        </w:numPr>
        <w:spacing w:line="360" w:lineRule="auto"/>
        <w:ind w:left="426"/>
        <w:jc w:val="both"/>
        <w:rPr>
          <w:b/>
          <w:bCs/>
        </w:rPr>
      </w:pPr>
      <w:r>
        <w:t>I</w:t>
      </w:r>
      <w:r w:rsidR="002E7095">
        <w:t>nforme</w:t>
      </w:r>
      <w:r>
        <w:t>m</w:t>
      </w:r>
      <w:r w:rsidR="002E7095">
        <w:t xml:space="preserve"> se ir</w:t>
      </w:r>
      <w:r>
        <w:t>ão</w:t>
      </w:r>
      <w:r w:rsidR="002E7095">
        <w:t xml:space="preserve"> realizar algum evento no período de fim de ano, inclusive de </w:t>
      </w:r>
      <w:r w:rsidR="002E7095" w:rsidRPr="00E845C6">
        <w:rPr>
          <w:rFonts w:eastAsia="Times New Roman" w:cs="Times New Roman"/>
        </w:rPr>
        <w:t>réveillon, pré-carnaval e carnaval detalhando</w:t>
      </w:r>
      <w:r w:rsidR="00E845C6" w:rsidRPr="00E845C6">
        <w:rPr>
          <w:rFonts w:eastAsia="Times New Roman" w:cs="Times New Roman"/>
        </w:rPr>
        <w:t xml:space="preserve"> a quantidade máxima de pessoas, </w:t>
      </w:r>
      <w:r w:rsidR="00E845C6">
        <w:rPr>
          <w:rFonts w:eastAsia="Times New Roman" w:cs="Times New Roman"/>
        </w:rPr>
        <w:t xml:space="preserve">abstendo-se de realizar </w:t>
      </w:r>
      <w:r w:rsidR="00E845C6" w:rsidRPr="00E845C6">
        <w:rPr>
          <w:rFonts w:eastAsia="Times New Roman" w:cs="Times New Roman"/>
          <w:i/>
        </w:rPr>
        <w:t>qualquer evento em contrariedade aos Decretos e protocolos, sob pena de responsabilização</w:t>
      </w:r>
      <w:r w:rsidR="00E845C6">
        <w:rPr>
          <w:rFonts w:eastAsia="Times New Roman" w:cs="Times New Roman"/>
        </w:rPr>
        <w:t xml:space="preserve">, e esclarecendo, em eventuais eventos a serem realizados </w:t>
      </w:r>
      <w:r w:rsidR="002E7095" w:rsidRPr="00E845C6">
        <w:rPr>
          <w:bCs/>
        </w:rPr>
        <w:t xml:space="preserve">como </w:t>
      </w:r>
      <w:r>
        <w:rPr>
          <w:bCs/>
        </w:rPr>
        <w:t>será feito</w:t>
      </w:r>
      <w:r w:rsidR="002E7095" w:rsidRPr="00E845C6">
        <w:rPr>
          <w:bCs/>
        </w:rPr>
        <w:t xml:space="preserve"> o controle de acesso, fiscalização do passaporte sanitário e do protocolo, somente ingressando pessoas com as duas ou três doses, conforme o caso, com apresentação do passaporte com documento de identidade e checagem preferencialmente com QR </w:t>
      </w:r>
      <w:proofErr w:type="spellStart"/>
      <w:r w:rsidR="002E7095" w:rsidRPr="00E845C6">
        <w:rPr>
          <w:bCs/>
        </w:rPr>
        <w:t>code</w:t>
      </w:r>
      <w:proofErr w:type="spellEnd"/>
      <w:r w:rsidR="002E7095" w:rsidRPr="00E845C6">
        <w:rPr>
          <w:bCs/>
        </w:rPr>
        <w:t>.</w:t>
      </w:r>
    </w:p>
    <w:p w14:paraId="373A08BF" w14:textId="77777777" w:rsidR="09F96B6D" w:rsidRPr="0091167E" w:rsidRDefault="09F96B6D" w:rsidP="0091167E">
      <w:pPr>
        <w:numPr>
          <w:ilvl w:val="3"/>
          <w:numId w:val="29"/>
        </w:numPr>
        <w:spacing w:line="360" w:lineRule="auto"/>
        <w:ind w:left="426"/>
        <w:jc w:val="both"/>
        <w:rPr>
          <w:b/>
          <w:bCs/>
        </w:rPr>
      </w:pPr>
      <w:r w:rsidRPr="00C226B1">
        <w:t xml:space="preserve">que seja feita ampla divulgação da presente recomendação. </w:t>
      </w:r>
    </w:p>
    <w:p w14:paraId="486E620D" w14:textId="77777777" w:rsidR="09F96B6D" w:rsidRDefault="09F96B6D" w:rsidP="00C226B1">
      <w:pPr>
        <w:spacing w:line="360" w:lineRule="auto"/>
        <w:jc w:val="center"/>
      </w:pPr>
    </w:p>
    <w:p w14:paraId="4DB45E52" w14:textId="77777777" w:rsidR="00B02971" w:rsidRDefault="00B02971" w:rsidP="00B02971">
      <w:pPr>
        <w:spacing w:line="360" w:lineRule="auto"/>
        <w:ind w:firstLine="1701"/>
        <w:jc w:val="both"/>
        <w:rPr>
          <w:rFonts w:eastAsia="Times New Roman" w:cs="Times New Roman"/>
          <w:b/>
          <w:bCs/>
        </w:rPr>
      </w:pPr>
      <w:r w:rsidRPr="001355E1">
        <w:rPr>
          <w:rFonts w:eastAsia="Times New Roman" w:cs="Times New Roman"/>
          <w:b/>
          <w:bCs/>
        </w:rPr>
        <w:t xml:space="preserve">Aos </w:t>
      </w:r>
      <w:r>
        <w:rPr>
          <w:rFonts w:eastAsia="Times New Roman" w:cs="Times New Roman"/>
          <w:b/>
          <w:bCs/>
        </w:rPr>
        <w:t>organizadores de eventos em geral:</w:t>
      </w:r>
    </w:p>
    <w:p w14:paraId="1B934236" w14:textId="6D6EDAB6" w:rsidR="00121B59" w:rsidRPr="00595314" w:rsidRDefault="00B02971" w:rsidP="001D7251">
      <w:pPr>
        <w:numPr>
          <w:ilvl w:val="0"/>
          <w:numId w:val="30"/>
        </w:numPr>
        <w:spacing w:line="360" w:lineRule="auto"/>
        <w:ind w:left="426"/>
        <w:jc w:val="both"/>
        <w:rPr>
          <w:rFonts w:eastAsia="Times New Roman" w:cs="Times New Roman"/>
          <w:u w:val="single"/>
        </w:rPr>
      </w:pPr>
      <w:r w:rsidRPr="00121B59">
        <w:rPr>
          <w:rFonts w:eastAsia="Times New Roman" w:cs="Times New Roman"/>
        </w:rPr>
        <w:t>que com intuito de evitar contaminação da população e orientar como devem proceder durante o período em que vigorar a situação emergencial decorrente da pandemia do Novo Coronavírus (COVID-19), adotem as providências necessárias para cumprir, durante a organização e realização dos eventos as medidas previstas no protocolo específico para realização de eventos</w:t>
      </w:r>
      <w:r w:rsidR="00121B59" w:rsidRPr="00121B59">
        <w:rPr>
          <w:rFonts w:eastAsia="Times New Roman" w:cs="Times New Roman"/>
        </w:rPr>
        <w:t>:</w:t>
      </w:r>
      <w:r w:rsidR="00595314">
        <w:rPr>
          <w:rFonts w:eastAsia="Times New Roman" w:cs="Times New Roman"/>
        </w:rPr>
        <w:t xml:space="preserve"> </w:t>
      </w:r>
      <w:hyperlink r:id="rId19" w:tgtFrame="_blank" w:history="1">
        <w:r w:rsidR="00121B59" w:rsidRPr="00121B59">
          <w:rPr>
            <w:rStyle w:val="normaltextrun"/>
            <w:color w:val="000080"/>
            <w:u w:val="single"/>
          </w:rPr>
          <w:t>PROTOCOLO SETORIAL 13</w:t>
        </w:r>
      </w:hyperlink>
      <w:r w:rsidR="00595314">
        <w:rPr>
          <w:rStyle w:val="normaltextrun"/>
          <w:color w:val="000080"/>
          <w:u w:val="single"/>
        </w:rPr>
        <w:t xml:space="preserve"> </w:t>
      </w:r>
      <w:r w:rsidR="00121B59" w:rsidRPr="00132EE8">
        <w:rPr>
          <w:rFonts w:cs="Times New Roman"/>
        </w:rPr>
        <w:t xml:space="preserve">– especialmente quanto ao controle de acesso </w:t>
      </w:r>
      <w:r w:rsidR="00132EE8" w:rsidRPr="00132EE8">
        <w:rPr>
          <w:rFonts w:cs="Times New Roman"/>
        </w:rPr>
        <w:t>dos participantes</w:t>
      </w:r>
      <w:r w:rsidR="00C75D81">
        <w:rPr>
          <w:rFonts w:cs="Times New Roman"/>
        </w:rPr>
        <w:t>, número máximo de pessoas</w:t>
      </w:r>
      <w:r w:rsidR="00132EE8" w:rsidRPr="00132EE8">
        <w:rPr>
          <w:rFonts w:cs="Times New Roman"/>
        </w:rPr>
        <w:t xml:space="preserve"> do evento e c</w:t>
      </w:r>
      <w:r w:rsidR="002E7095">
        <w:rPr>
          <w:rFonts w:cs="Times New Roman"/>
        </w:rPr>
        <w:t xml:space="preserve">obrança do passaporte sanitário, </w:t>
      </w:r>
      <w:r w:rsidR="002E7095" w:rsidRPr="00595314">
        <w:rPr>
          <w:rFonts w:eastAsia="Times New Roman" w:cs="Times New Roman"/>
          <w:b/>
          <w:bCs/>
        </w:rPr>
        <w:t>estando vedada a realização de festas de fim de ano,</w:t>
      </w:r>
      <w:r w:rsidR="002E7095">
        <w:rPr>
          <w:rFonts w:eastAsia="Times New Roman" w:cs="Times New Roman"/>
        </w:rPr>
        <w:t xml:space="preserve"> </w:t>
      </w:r>
      <w:r w:rsidR="002E7095">
        <w:rPr>
          <w:rFonts w:eastAsia="Times New Roman" w:cs="Times New Roman"/>
          <w:b/>
        </w:rPr>
        <w:lastRenderedPageBreak/>
        <w:t xml:space="preserve">réveillon, pré-carnaval e carnaval </w:t>
      </w:r>
      <w:r w:rsidR="002E7095" w:rsidRPr="00595314">
        <w:rPr>
          <w:rFonts w:eastAsia="Times New Roman" w:cs="Times New Roman"/>
          <w:b/>
          <w:u w:val="single"/>
        </w:rPr>
        <w:t>contrárias às regras da autoridade sanitária estadual</w:t>
      </w:r>
      <w:r w:rsidR="002E7095" w:rsidRPr="00595314">
        <w:rPr>
          <w:b/>
          <w:bCs/>
          <w:u w:val="single"/>
        </w:rPr>
        <w:t>.</w:t>
      </w:r>
    </w:p>
    <w:p w14:paraId="7B5FE3F6" w14:textId="554D12C5" w:rsidR="002E7095" w:rsidRPr="002E7095" w:rsidRDefault="002E7095" w:rsidP="001D7251">
      <w:pPr>
        <w:numPr>
          <w:ilvl w:val="0"/>
          <w:numId w:val="30"/>
        </w:numPr>
        <w:spacing w:line="360" w:lineRule="auto"/>
        <w:ind w:left="426"/>
        <w:jc w:val="both"/>
        <w:rPr>
          <w:rFonts w:eastAsia="Times New Roman" w:cs="Times New Roman"/>
        </w:rPr>
      </w:pPr>
      <w:r w:rsidRPr="002E7095">
        <w:rPr>
          <w:b/>
          <w:bCs/>
        </w:rPr>
        <w:t xml:space="preserve">Informem previamente à Secretaria de Saúde do </w:t>
      </w:r>
      <w:r w:rsidR="00E845C6" w:rsidRPr="002E7095">
        <w:rPr>
          <w:b/>
          <w:bCs/>
        </w:rPr>
        <w:t>Município</w:t>
      </w:r>
      <w:r w:rsidRPr="002E7095">
        <w:rPr>
          <w:b/>
          <w:bCs/>
        </w:rPr>
        <w:t xml:space="preserve"> e ao Ministério Público os eventos que </w:t>
      </w:r>
      <w:r w:rsidR="00E845C6" w:rsidRPr="002E7095">
        <w:rPr>
          <w:b/>
          <w:bCs/>
        </w:rPr>
        <w:t>pretendem</w:t>
      </w:r>
      <w:r w:rsidRPr="002E7095">
        <w:rPr>
          <w:b/>
          <w:bCs/>
        </w:rPr>
        <w:t xml:space="preserve"> realizar, apresentando número de pessoas</w:t>
      </w:r>
      <w:r>
        <w:rPr>
          <w:b/>
          <w:bCs/>
        </w:rPr>
        <w:t>, como fará o controle de acesso, fiscalização do passaporte sanitário e do protocolo</w:t>
      </w:r>
      <w:r w:rsidR="00595314">
        <w:rPr>
          <w:b/>
          <w:bCs/>
        </w:rPr>
        <w:t xml:space="preserve"> específico</w:t>
      </w:r>
      <w:r>
        <w:rPr>
          <w:b/>
          <w:bCs/>
        </w:rPr>
        <w:t xml:space="preserve">, somente ingressando pessoas com as duas ou três doses, conforme o caso, com apresentação do passaporte com documento de identidade e checagem preferencialmente com QR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.</w:t>
      </w:r>
    </w:p>
    <w:p w14:paraId="28B9461C" w14:textId="77777777" w:rsidR="00B02971" w:rsidRPr="002E7095" w:rsidRDefault="00B02971" w:rsidP="001D7251">
      <w:pPr>
        <w:numPr>
          <w:ilvl w:val="0"/>
          <w:numId w:val="30"/>
        </w:numPr>
        <w:spacing w:line="360" w:lineRule="auto"/>
        <w:ind w:left="426"/>
        <w:jc w:val="both"/>
        <w:rPr>
          <w:rFonts w:eastAsia="Times New Roman" w:cs="Times New Roman"/>
        </w:rPr>
      </w:pPr>
      <w:r w:rsidRPr="002E7095">
        <w:rPr>
          <w:rFonts w:eastAsia="Times New Roman" w:cs="Times New Roman"/>
        </w:rPr>
        <w:t>que seja feita ampla divulgação da presente recomendação.</w:t>
      </w:r>
    </w:p>
    <w:p w14:paraId="66C36FD2" w14:textId="77777777" w:rsidR="006154A4" w:rsidRDefault="006154A4" w:rsidP="00C226B1">
      <w:pPr>
        <w:spacing w:line="360" w:lineRule="auto"/>
        <w:jc w:val="both"/>
        <w:rPr>
          <w:rFonts w:eastAsia="Times New Roman" w:cs="Times New Roman"/>
        </w:rPr>
      </w:pPr>
    </w:p>
    <w:p w14:paraId="72A5A859" w14:textId="77777777" w:rsidR="00B02971" w:rsidRDefault="09F96B6D" w:rsidP="00433348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C226B1">
        <w:rPr>
          <w:rFonts w:eastAsia="Times New Roman" w:cs="Times New Roman"/>
        </w:rPr>
        <w:t xml:space="preserve">Remeta-se a presente RECOMENDAÇÃO ao Prefeito Municipal, o Secretário de Saúde, aos demais secretários, à PM e à Polícia Civil, bem como aos responsáveis pelos eventos do município de ____________, e ainda para: </w:t>
      </w:r>
    </w:p>
    <w:p w14:paraId="58384F19" w14:textId="77777777" w:rsidR="00B02971" w:rsidRDefault="09F96B6D" w:rsidP="00C226B1">
      <w:pPr>
        <w:spacing w:line="360" w:lineRule="auto"/>
        <w:jc w:val="both"/>
        <w:rPr>
          <w:rFonts w:eastAsia="Times New Roman" w:cs="Times New Roman"/>
        </w:rPr>
      </w:pPr>
      <w:r w:rsidRPr="00C226B1">
        <w:rPr>
          <w:rFonts w:eastAsia="Times New Roman" w:cs="Times New Roman"/>
        </w:rPr>
        <w:t xml:space="preserve">a) as rádios difusoras do Município para conhecimento da RECOMENDAÇÃO, dando a devida publicidade; </w:t>
      </w:r>
    </w:p>
    <w:p w14:paraId="033F5A29" w14:textId="77777777" w:rsidR="09F96B6D" w:rsidRDefault="09F96B6D" w:rsidP="00C226B1">
      <w:pPr>
        <w:spacing w:line="360" w:lineRule="auto"/>
        <w:jc w:val="both"/>
      </w:pPr>
      <w:r w:rsidRPr="00C226B1">
        <w:rPr>
          <w:rFonts w:eastAsia="Times New Roman" w:cs="Times New Roman"/>
        </w:rPr>
        <w:t xml:space="preserve">b) o Centro de Apoio Operacional da </w:t>
      </w:r>
      <w:r w:rsidR="00B02971">
        <w:rPr>
          <w:rFonts w:eastAsia="Times New Roman" w:cs="Times New Roman"/>
        </w:rPr>
        <w:t xml:space="preserve">Saúde – </w:t>
      </w:r>
      <w:proofErr w:type="spellStart"/>
      <w:r w:rsidR="00B02971">
        <w:rPr>
          <w:rFonts w:eastAsia="Times New Roman" w:cs="Times New Roman"/>
        </w:rPr>
        <w:t>Caosaúde</w:t>
      </w:r>
      <w:proofErr w:type="spellEnd"/>
      <w:r w:rsidRPr="00C226B1">
        <w:rPr>
          <w:rFonts w:eastAsia="Times New Roman" w:cs="Times New Roman"/>
        </w:rPr>
        <w:t xml:space="preserve">, por meio de sistema informatizado. </w:t>
      </w:r>
    </w:p>
    <w:p w14:paraId="307295D6" w14:textId="77777777" w:rsidR="09F96B6D" w:rsidRDefault="09F96B6D" w:rsidP="00C226B1">
      <w:pPr>
        <w:spacing w:line="360" w:lineRule="auto"/>
        <w:jc w:val="both"/>
      </w:pPr>
    </w:p>
    <w:p w14:paraId="36EAFC66" w14:textId="77777777" w:rsidR="09F96B6D" w:rsidRDefault="09F96B6D" w:rsidP="00433348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C226B1">
        <w:rPr>
          <w:rFonts w:eastAsia="Times New Roman" w:cs="Times New Roman"/>
        </w:rPr>
        <w:t xml:space="preserve">Requisite-se, na forma do artigo 27, parágrafo único, inciso IV da Lei nº 8.625/93, ao Prefeito Municipal, à Secretaria Municipal de Saúde, ao Comando da Polícia, à Guarda municipal e/ou autarquia de trânsito, à Polícia Civil (no que couber), </w:t>
      </w:r>
      <w:r w:rsidR="00433348">
        <w:rPr>
          <w:rFonts w:eastAsia="Times New Roman" w:cs="Times New Roman"/>
        </w:rPr>
        <w:t xml:space="preserve">e aos organizadores de eventos, </w:t>
      </w:r>
      <w:r w:rsidRPr="00C226B1">
        <w:rPr>
          <w:rFonts w:eastAsia="Times New Roman" w:cs="Times New Roman"/>
        </w:rPr>
        <w:t>para que</w:t>
      </w:r>
      <w:r w:rsidR="00C346F8">
        <w:rPr>
          <w:rFonts w:eastAsia="Times New Roman" w:cs="Times New Roman"/>
        </w:rPr>
        <w:t xml:space="preserve"> c</w:t>
      </w:r>
      <w:r w:rsidRPr="00C226B1">
        <w:rPr>
          <w:rFonts w:eastAsia="Times New Roman" w:cs="Times New Roman"/>
        </w:rPr>
        <w:t>omunique</w:t>
      </w:r>
      <w:r w:rsidR="00433348">
        <w:rPr>
          <w:rFonts w:eastAsia="Times New Roman" w:cs="Times New Roman"/>
        </w:rPr>
        <w:t>m</w:t>
      </w:r>
      <w:r w:rsidRPr="00C226B1">
        <w:rPr>
          <w:rFonts w:eastAsia="Times New Roman" w:cs="Times New Roman"/>
        </w:rPr>
        <w:t xml:space="preserve"> a esta Promotoria, através do e-mail ______________________as providências adotadas para cumprimento desta RECOMENDAÇÃO</w:t>
      </w:r>
      <w:r w:rsidR="00E845C6">
        <w:rPr>
          <w:rFonts w:eastAsia="Times New Roman" w:cs="Times New Roman"/>
        </w:rPr>
        <w:t xml:space="preserve">, especialmente se irão realizar algum evento no de festas de fim de ano, </w:t>
      </w:r>
      <w:r w:rsidR="00E845C6">
        <w:rPr>
          <w:rFonts w:eastAsia="Times New Roman" w:cs="Times New Roman"/>
          <w:b/>
        </w:rPr>
        <w:t>réveillon, pré-carnaval e carnaval, estando vedadas festas contrárias às regras da autoridade sanitária estadual</w:t>
      </w:r>
      <w:r w:rsidR="00E845C6">
        <w:rPr>
          <w:b/>
          <w:bCs/>
        </w:rPr>
        <w:t>.</w:t>
      </w:r>
    </w:p>
    <w:p w14:paraId="6FE1B4BC" w14:textId="77777777" w:rsidR="00E845C6" w:rsidRDefault="00E845C6" w:rsidP="00433348">
      <w:pPr>
        <w:spacing w:line="360" w:lineRule="auto"/>
        <w:ind w:firstLine="1701"/>
        <w:jc w:val="both"/>
      </w:pPr>
    </w:p>
    <w:p w14:paraId="40DF8EC7" w14:textId="77777777" w:rsidR="09F96B6D" w:rsidRDefault="09F96B6D" w:rsidP="00E845C6">
      <w:pPr>
        <w:spacing w:line="360" w:lineRule="auto"/>
        <w:ind w:left="709" w:firstLine="709"/>
        <w:jc w:val="both"/>
      </w:pPr>
      <w:r w:rsidRPr="00C226B1">
        <w:rPr>
          <w:rFonts w:eastAsia="Times New Roman" w:cs="Times New Roman"/>
        </w:rPr>
        <w:t xml:space="preserve">Publique-se no Diário do MPCE. Registre-se. Arquive-se. </w:t>
      </w:r>
    </w:p>
    <w:p w14:paraId="5B753325" w14:textId="77777777" w:rsidR="09F96B6D" w:rsidRDefault="09F96B6D" w:rsidP="00C226B1">
      <w:pPr>
        <w:spacing w:line="360" w:lineRule="auto"/>
        <w:jc w:val="center"/>
      </w:pPr>
    </w:p>
    <w:p w14:paraId="3A37FDE4" w14:textId="77777777" w:rsidR="09F96B6D" w:rsidRDefault="09F96B6D" w:rsidP="00595314">
      <w:pPr>
        <w:spacing w:line="240" w:lineRule="auto"/>
        <w:jc w:val="center"/>
      </w:pPr>
      <w:r w:rsidRPr="00C226B1">
        <w:rPr>
          <w:rFonts w:eastAsia="Times New Roman" w:cs="Times New Roman"/>
        </w:rPr>
        <w:t xml:space="preserve">Município, data. </w:t>
      </w:r>
    </w:p>
    <w:p w14:paraId="1113D971" w14:textId="77777777" w:rsidR="09F96B6D" w:rsidRDefault="09F96B6D" w:rsidP="00595314">
      <w:pPr>
        <w:spacing w:line="240" w:lineRule="auto"/>
        <w:jc w:val="center"/>
      </w:pPr>
      <w:r w:rsidRPr="00C226B1">
        <w:rPr>
          <w:rFonts w:eastAsia="Times New Roman" w:cs="Times New Roman"/>
        </w:rPr>
        <w:t>Promotor de Justiça</w:t>
      </w:r>
    </w:p>
    <w:sectPr w:rsidR="09F96B6D" w:rsidSect="00755A88">
      <w:headerReference w:type="default" r:id="rId20"/>
      <w:footerReference w:type="default" r:id="rId21"/>
      <w:pgSz w:w="11906" w:h="16838"/>
      <w:pgMar w:top="3119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E67A" w14:textId="77777777" w:rsidR="00690AA0" w:rsidRDefault="00690AA0">
      <w:pPr>
        <w:spacing w:line="240" w:lineRule="auto"/>
      </w:pPr>
      <w:r>
        <w:separator/>
      </w:r>
    </w:p>
  </w:endnote>
  <w:endnote w:type="continuationSeparator" w:id="0">
    <w:p w14:paraId="79768C7F" w14:textId="77777777" w:rsidR="00690AA0" w:rsidRDefault="00690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Gentium Bas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85AD" w14:textId="77777777" w:rsidR="007B6229" w:rsidRDefault="00690AA0">
    <w:pPr>
      <w:pStyle w:val="Rodap"/>
      <w:rPr>
        <w:rFonts w:ascii="Arial" w:hAnsi="Arial" w:cs="Arial"/>
        <w:b/>
        <w:bCs/>
        <w:sz w:val="16"/>
        <w:szCs w:val="16"/>
        <w:u w:val="single"/>
      </w:rPr>
    </w:pPr>
    <w:r>
      <w:pict w14:anchorId="36CBB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83pt;height:6pt;visibility:visible;mso-position-horizontal-relative:char;mso-position-vertical-relative:line" filled="t">
          <v:textbox style="mso-rotate-with-shape:t"/>
        </v:shape>
      </w:pict>
    </w:r>
  </w:p>
  <w:p w14:paraId="126402A3" w14:textId="77777777" w:rsidR="007B6229" w:rsidRDefault="007B6229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21C5D0F4" w14:textId="77777777" w:rsidR="007B6229" w:rsidRDefault="007B6229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LinkdaInternet"/>
        <w:rFonts w:ascii="Arial" w:hAnsi="Arial" w:cs="Arial"/>
        <w:sz w:val="16"/>
        <w:szCs w:val="16"/>
        <w:u w:val="none"/>
      </w:rPr>
      <w:t xml:space="preserve">contato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1FA0" w14:textId="77777777" w:rsidR="00690AA0" w:rsidRDefault="00690AA0">
      <w:pPr>
        <w:spacing w:line="240" w:lineRule="auto"/>
      </w:pPr>
      <w:r>
        <w:separator/>
      </w:r>
    </w:p>
  </w:footnote>
  <w:footnote w:type="continuationSeparator" w:id="0">
    <w:p w14:paraId="59A114C0" w14:textId="77777777" w:rsidR="00690AA0" w:rsidRDefault="00690AA0">
      <w:pPr>
        <w:spacing w:line="240" w:lineRule="auto"/>
      </w:pPr>
      <w:r>
        <w:continuationSeparator/>
      </w:r>
    </w:p>
  </w:footnote>
  <w:footnote w:id="1">
    <w:p w14:paraId="21E03478" w14:textId="77777777" w:rsidR="005218B5" w:rsidRPr="005218B5" w:rsidRDefault="005218B5" w:rsidP="005218B5">
      <w:pPr>
        <w:pStyle w:val="footnotedescription"/>
        <w:tabs>
          <w:tab w:val="center" w:pos="2777"/>
        </w:tabs>
        <w:spacing w:line="259" w:lineRule="auto"/>
        <w:ind w:left="0" w:firstLine="0"/>
        <w:jc w:val="both"/>
        <w:rPr>
          <w:szCs w:val="20"/>
          <w:u w:val="none"/>
        </w:rPr>
      </w:pPr>
      <w:r w:rsidRPr="005218B5">
        <w:rPr>
          <w:rStyle w:val="Refdenotaderodap"/>
          <w:szCs w:val="20"/>
        </w:rPr>
        <w:footnoteRef/>
      </w:r>
      <w:r w:rsidRPr="005218B5">
        <w:rPr>
          <w:szCs w:val="20"/>
        </w:rPr>
        <w:t xml:space="preserve"> </w:t>
      </w:r>
      <w:r w:rsidRPr="005218B5">
        <w:rPr>
          <w:color w:val="auto"/>
          <w:szCs w:val="20"/>
          <w:u w:val="none"/>
        </w:rPr>
        <w:t xml:space="preserve">Disponível em: &lt; </w:t>
      </w:r>
      <w:hyperlink r:id="rId1" w:history="1">
        <w:r w:rsidRPr="005218B5">
          <w:rPr>
            <w:rStyle w:val="Hyperlink"/>
            <w:color w:val="auto"/>
            <w:szCs w:val="20"/>
            <w:u w:val="none"/>
          </w:rPr>
          <w:t>https://www.uol.com.br/vivabem/noticias/redacao/2021/11/24/aumento-de-casos-de-covid-19-na-europa-a-nova-onda-deve-chegar-aqui.htm</w:t>
        </w:r>
      </w:hyperlink>
      <w:r w:rsidRPr="005218B5">
        <w:rPr>
          <w:color w:val="auto"/>
          <w:szCs w:val="20"/>
          <w:u w:val="none"/>
        </w:rPr>
        <w:t>&gt; Acesso em 30/11/2021.</w:t>
      </w:r>
    </w:p>
    <w:p w14:paraId="3149A0A2" w14:textId="090B7A3C" w:rsidR="005218B5" w:rsidRPr="005218B5" w:rsidRDefault="005218B5" w:rsidP="005218B5">
      <w:pPr>
        <w:pStyle w:val="Textodenotaderodap"/>
        <w:tabs>
          <w:tab w:val="left" w:pos="1739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ab/>
      </w:r>
    </w:p>
  </w:footnote>
  <w:footnote w:id="2">
    <w:p w14:paraId="70A433CD" w14:textId="77777777" w:rsidR="005218B5" w:rsidRPr="005218B5" w:rsidRDefault="005218B5" w:rsidP="005218B5">
      <w:pPr>
        <w:pStyle w:val="footnotedescription"/>
        <w:spacing w:line="246" w:lineRule="auto"/>
        <w:ind w:left="0" w:firstLine="0"/>
        <w:jc w:val="both"/>
        <w:rPr>
          <w:color w:val="auto"/>
          <w:szCs w:val="20"/>
          <w:u w:val="none"/>
        </w:rPr>
      </w:pPr>
      <w:r w:rsidRPr="005218B5">
        <w:rPr>
          <w:rStyle w:val="Refdenotaderodap"/>
          <w:szCs w:val="20"/>
        </w:rPr>
        <w:footnoteRef/>
      </w:r>
      <w:r w:rsidRPr="005218B5">
        <w:rPr>
          <w:szCs w:val="20"/>
        </w:rPr>
        <w:t xml:space="preserve"> </w:t>
      </w:r>
      <w:r w:rsidRPr="005218B5">
        <w:rPr>
          <w:color w:val="auto"/>
          <w:szCs w:val="20"/>
          <w:u w:val="none"/>
        </w:rPr>
        <w:t xml:space="preserve">Disponível em: &lt; </w:t>
      </w:r>
      <w:hyperlink r:id="rId2">
        <w:r w:rsidRPr="005218B5">
          <w:rPr>
            <w:color w:val="auto"/>
            <w:szCs w:val="20"/>
            <w:u w:val="none"/>
          </w:rPr>
          <w:t>https://g1.globo.com/mundo/noticia/2021/11/08/alemanha-taxa-de-contagios-de-covid-em-sete-dias-atinge-</w:t>
        </w:r>
      </w:hyperlink>
      <w:hyperlink r:id="rId3">
        <w:r w:rsidRPr="005218B5">
          <w:rPr>
            <w:color w:val="auto"/>
            <w:szCs w:val="20"/>
            <w:u w:val="none"/>
          </w:rPr>
          <w:t xml:space="preserve"> </w:t>
        </w:r>
      </w:hyperlink>
      <w:hyperlink r:id="rId4">
        <w:proofErr w:type="spellStart"/>
        <w:r w:rsidRPr="005218B5">
          <w:rPr>
            <w:color w:val="auto"/>
            <w:szCs w:val="20"/>
            <w:u w:val="none"/>
          </w:rPr>
          <w:t>nivel-recorde.ghtml</w:t>
        </w:r>
        <w:proofErr w:type="spellEnd"/>
      </w:hyperlink>
      <w:r w:rsidRPr="005218B5">
        <w:rPr>
          <w:color w:val="auto"/>
          <w:szCs w:val="20"/>
          <w:u w:val="none"/>
        </w:rPr>
        <w:t xml:space="preserve">&gt;. </w:t>
      </w:r>
    </w:p>
    <w:p w14:paraId="66642E37" w14:textId="77777777" w:rsidR="005218B5" w:rsidRPr="005218B5" w:rsidRDefault="005218B5" w:rsidP="005218B5">
      <w:pPr>
        <w:pStyle w:val="footnotedescription"/>
        <w:tabs>
          <w:tab w:val="center" w:pos="4339"/>
        </w:tabs>
        <w:spacing w:line="259" w:lineRule="auto"/>
        <w:ind w:left="0" w:firstLine="0"/>
        <w:jc w:val="both"/>
        <w:rPr>
          <w:color w:val="auto"/>
          <w:szCs w:val="20"/>
          <w:u w:val="none"/>
        </w:rPr>
      </w:pPr>
      <w:r w:rsidRPr="005218B5">
        <w:rPr>
          <w:color w:val="auto"/>
          <w:szCs w:val="20"/>
          <w:u w:val="none"/>
        </w:rPr>
        <w:t xml:space="preserve">Disponível em: </w:t>
      </w:r>
      <w:hyperlink r:id="rId5">
        <w:r w:rsidRPr="005218B5">
          <w:rPr>
            <w:color w:val="auto"/>
            <w:szCs w:val="20"/>
            <w:u w:val="none"/>
          </w:rPr>
          <w:t>https://exame.com/mundo/por-que-os-casos-de-coronavirus-estao-aumentando-na-china-e-na-europa/</w:t>
        </w:r>
      </w:hyperlink>
      <w:hyperlink r:id="rId6">
        <w:r w:rsidRPr="005218B5">
          <w:rPr>
            <w:color w:val="auto"/>
            <w:szCs w:val="20"/>
            <w:u w:val="none"/>
          </w:rPr>
          <w:t xml:space="preserve"> </w:t>
        </w:r>
      </w:hyperlink>
      <w:r w:rsidRPr="005218B5">
        <w:rPr>
          <w:color w:val="auto"/>
          <w:szCs w:val="20"/>
          <w:u w:val="none"/>
        </w:rPr>
        <w:t>. Acesso em 30/11/2021.</w:t>
      </w:r>
    </w:p>
    <w:p w14:paraId="2C4DDFCE" w14:textId="77777777" w:rsidR="005218B5" w:rsidRPr="005218B5" w:rsidRDefault="005218B5" w:rsidP="005218B5">
      <w:pPr>
        <w:pStyle w:val="Textodenotaderodap"/>
        <w:jc w:val="both"/>
        <w:rPr>
          <w:rFonts w:cs="Times New Roman"/>
        </w:rPr>
      </w:pPr>
    </w:p>
  </w:footnote>
  <w:footnote w:id="3">
    <w:p w14:paraId="428FA3EC" w14:textId="77777777" w:rsidR="005218B5" w:rsidRPr="005218B5" w:rsidRDefault="005218B5" w:rsidP="005218B5">
      <w:pPr>
        <w:pStyle w:val="footnotedescription"/>
        <w:tabs>
          <w:tab w:val="right" w:pos="9072"/>
        </w:tabs>
        <w:spacing w:line="259" w:lineRule="auto"/>
        <w:ind w:left="0" w:firstLine="0"/>
        <w:jc w:val="both"/>
        <w:rPr>
          <w:color w:val="auto"/>
          <w:szCs w:val="20"/>
          <w:u w:val="none"/>
        </w:rPr>
      </w:pPr>
      <w:r w:rsidRPr="005218B5">
        <w:rPr>
          <w:rStyle w:val="Refdenotaderodap"/>
          <w:szCs w:val="20"/>
        </w:rPr>
        <w:footnoteRef/>
      </w:r>
      <w:r w:rsidRPr="005218B5">
        <w:rPr>
          <w:szCs w:val="20"/>
        </w:rPr>
        <w:t xml:space="preserve"> </w:t>
      </w:r>
      <w:r w:rsidRPr="005218B5">
        <w:rPr>
          <w:color w:val="auto"/>
          <w:szCs w:val="20"/>
          <w:u w:val="none"/>
        </w:rPr>
        <w:t xml:space="preserve">Disponível em: &lt; </w:t>
      </w:r>
      <w:hyperlink r:id="rId7">
        <w:r w:rsidRPr="005218B5">
          <w:rPr>
            <w:color w:val="auto"/>
            <w:szCs w:val="20"/>
            <w:u w:val="none"/>
          </w:rPr>
          <w:t>https://veja.abril.com.br/saude/oms-alerta-situacao-preocupante-na-europa-de-novo-o-epicentro-da-covid-19/</w:t>
        </w:r>
      </w:hyperlink>
      <w:hyperlink r:id="rId8">
        <w:r w:rsidRPr="005218B5">
          <w:rPr>
            <w:color w:val="auto"/>
            <w:szCs w:val="20"/>
            <w:u w:val="none"/>
          </w:rPr>
          <w:t xml:space="preserve"> </w:t>
        </w:r>
      </w:hyperlink>
      <w:r w:rsidRPr="005218B5">
        <w:rPr>
          <w:color w:val="auto"/>
          <w:szCs w:val="20"/>
          <w:u w:val="none"/>
        </w:rPr>
        <w:t xml:space="preserve">&gt;. Acesso em 30/11/2021. </w:t>
      </w:r>
    </w:p>
    <w:p w14:paraId="1B907685" w14:textId="77777777" w:rsidR="005218B5" w:rsidRPr="005218B5" w:rsidRDefault="005218B5" w:rsidP="005218B5">
      <w:pPr>
        <w:pStyle w:val="Textodenotaderodap"/>
        <w:jc w:val="both"/>
        <w:rPr>
          <w:rFonts w:cs="Times New Roman"/>
        </w:rPr>
      </w:pPr>
    </w:p>
  </w:footnote>
  <w:footnote w:id="4">
    <w:p w14:paraId="101F815E" w14:textId="77777777" w:rsidR="005218B5" w:rsidRPr="005218B5" w:rsidRDefault="005218B5" w:rsidP="005218B5">
      <w:pPr>
        <w:pStyle w:val="Textodenotaderodap"/>
        <w:jc w:val="both"/>
        <w:rPr>
          <w:rFonts w:cs="Times New Roman"/>
        </w:rPr>
      </w:pPr>
      <w:r w:rsidRPr="005218B5">
        <w:rPr>
          <w:rStyle w:val="Refdenotaderodap"/>
          <w:rFonts w:cs="Times New Roman"/>
        </w:rPr>
        <w:footnoteRef/>
      </w:r>
      <w:r w:rsidRPr="005218B5">
        <w:rPr>
          <w:rFonts w:cs="Times New Roman"/>
        </w:rPr>
        <w:t xml:space="preserve"> </w:t>
      </w:r>
      <w:r w:rsidRPr="005218B5">
        <w:rPr>
          <w:rFonts w:cs="Times New Roman"/>
          <w:color w:val="auto"/>
        </w:rPr>
        <w:t xml:space="preserve">Disponível em: &lt; </w:t>
      </w:r>
      <w:hyperlink r:id="rId9" w:history="1">
        <w:r w:rsidRPr="005218B5">
          <w:rPr>
            <w:rStyle w:val="Hyperlink"/>
            <w:rFonts w:cs="Times New Roman"/>
            <w:color w:val="auto"/>
          </w:rPr>
          <w:t>https://www.cnnbrasil.com.br/saude/variante-omicron-representa-risco-global-muito-alto-diz-oms/</w:t>
        </w:r>
      </w:hyperlink>
      <w:r w:rsidRPr="005218B5">
        <w:rPr>
          <w:rFonts w:cs="Times New Roman"/>
          <w:color w:val="auto"/>
        </w:rPr>
        <w:t>&gt;. Acesso em 30/11/2021.</w:t>
      </w:r>
    </w:p>
  </w:footnote>
  <w:footnote w:id="5">
    <w:p w14:paraId="23B2BDB4" w14:textId="77777777" w:rsidR="005218B5" w:rsidRPr="005218B5" w:rsidRDefault="005218B5" w:rsidP="005218B5">
      <w:pPr>
        <w:pStyle w:val="Textodenotaderodap"/>
        <w:ind w:firstLine="0"/>
        <w:jc w:val="both"/>
        <w:rPr>
          <w:rFonts w:cs="Times New Roman"/>
          <w:color w:val="auto"/>
        </w:rPr>
      </w:pPr>
      <w:r w:rsidRPr="005218B5">
        <w:rPr>
          <w:rStyle w:val="Refdenotaderodap"/>
          <w:rFonts w:cs="Times New Roman"/>
        </w:rPr>
        <w:footnoteRef/>
      </w:r>
      <w:r w:rsidRPr="005218B5">
        <w:rPr>
          <w:rFonts w:cs="Times New Roman"/>
        </w:rPr>
        <w:t xml:space="preserve"> </w:t>
      </w:r>
      <w:r w:rsidRPr="005218B5">
        <w:rPr>
          <w:rFonts w:cs="Times New Roman"/>
          <w:color w:val="auto"/>
        </w:rPr>
        <w:t xml:space="preserve">Disponível em: &lt; </w:t>
      </w:r>
      <w:hyperlink r:id="rId10" w:history="1">
        <w:r w:rsidRPr="005218B5">
          <w:rPr>
            <w:rStyle w:val="Hyperlink"/>
            <w:rFonts w:cs="Times New Roman"/>
            <w:color w:val="auto"/>
          </w:rPr>
          <w:t>https://saude.ig.com.br/2021-11-26/covid-ministerio-da-saude-alerta-variante-identificada-africa-do-sul.html</w:t>
        </w:r>
      </w:hyperlink>
      <w:r w:rsidRPr="005218B5">
        <w:rPr>
          <w:rFonts w:cs="Times New Roman"/>
          <w:color w:val="auto"/>
        </w:rPr>
        <w:t xml:space="preserve">&gt; Acesso em 30/11/2021.  </w:t>
      </w:r>
    </w:p>
    <w:p w14:paraId="1B2471F8" w14:textId="77777777" w:rsidR="005218B5" w:rsidRPr="005218B5" w:rsidRDefault="005218B5" w:rsidP="005218B5">
      <w:pPr>
        <w:pStyle w:val="Textodenotaderodap"/>
        <w:jc w:val="both"/>
        <w:rPr>
          <w:rFonts w:cs="Times New Roman"/>
        </w:rPr>
      </w:pPr>
    </w:p>
  </w:footnote>
  <w:footnote w:id="6">
    <w:p w14:paraId="6034E6D2" w14:textId="77777777" w:rsidR="005218B5" w:rsidRPr="005218B5" w:rsidRDefault="005218B5" w:rsidP="005218B5">
      <w:pPr>
        <w:pStyle w:val="Textodenotaderodap"/>
        <w:ind w:firstLine="0"/>
        <w:jc w:val="both"/>
        <w:rPr>
          <w:rFonts w:cs="Times New Roman"/>
          <w:color w:val="auto"/>
        </w:rPr>
      </w:pPr>
      <w:r w:rsidRPr="005218B5">
        <w:rPr>
          <w:rStyle w:val="Refdenotaderodap"/>
          <w:rFonts w:cs="Times New Roman"/>
        </w:rPr>
        <w:footnoteRef/>
      </w:r>
      <w:r w:rsidRPr="005218B5">
        <w:rPr>
          <w:rFonts w:cs="Times New Roman"/>
        </w:rPr>
        <w:t xml:space="preserve"> </w:t>
      </w:r>
      <w:r w:rsidRPr="005218B5">
        <w:rPr>
          <w:rFonts w:cs="Times New Roman"/>
          <w:color w:val="auto"/>
        </w:rPr>
        <w:t xml:space="preserve">Disponível em: </w:t>
      </w:r>
      <w:hyperlink r:id="rId11" w:history="1">
        <w:r w:rsidRPr="005218B5">
          <w:rPr>
            <w:rStyle w:val="Hyperlink"/>
            <w:rFonts w:cs="Times New Roman"/>
            <w:color w:val="auto"/>
          </w:rPr>
          <w:t>https://www.conass.org.br/na-cit-gestores-reafirmam-a-necessidade-de-manutencao-de-medidas-sanitarias-para-evitar-possivel-4a-onda-de-covid-19-no-brasil/</w:t>
        </w:r>
      </w:hyperlink>
      <w:r w:rsidRPr="005218B5">
        <w:rPr>
          <w:rFonts w:cs="Times New Roman"/>
          <w:color w:val="auto"/>
        </w:rPr>
        <w:t xml:space="preserve">. Acesso em 30/11/2021. </w:t>
      </w:r>
    </w:p>
    <w:p w14:paraId="6887FB2D" w14:textId="77777777" w:rsidR="005218B5" w:rsidRPr="005218B5" w:rsidRDefault="005218B5" w:rsidP="005218B5">
      <w:pPr>
        <w:pStyle w:val="Textodenotaderodap"/>
        <w:jc w:val="both"/>
        <w:rPr>
          <w:rFonts w:cs="Times New Roman"/>
        </w:rPr>
      </w:pPr>
    </w:p>
  </w:footnote>
  <w:footnote w:id="7">
    <w:p w14:paraId="43BBD4F9" w14:textId="77777777" w:rsidR="005218B5" w:rsidRPr="005218B5" w:rsidRDefault="005218B5" w:rsidP="005218B5">
      <w:pPr>
        <w:pStyle w:val="Textodenotaderodap"/>
        <w:ind w:firstLine="0"/>
        <w:jc w:val="both"/>
        <w:rPr>
          <w:rFonts w:cs="Times New Roman"/>
        </w:rPr>
      </w:pPr>
      <w:r w:rsidRPr="005218B5">
        <w:rPr>
          <w:rStyle w:val="Refdenotaderodap"/>
          <w:rFonts w:cs="Times New Roman"/>
        </w:rPr>
        <w:footnoteRef/>
      </w:r>
      <w:r w:rsidRPr="005218B5">
        <w:rPr>
          <w:rFonts w:cs="Times New Roman"/>
        </w:rPr>
        <w:t xml:space="preserve"> </w:t>
      </w:r>
      <w:r w:rsidRPr="005218B5">
        <w:rPr>
          <w:rFonts w:cs="Times New Roman"/>
          <w:color w:val="auto"/>
        </w:rPr>
        <w:t xml:space="preserve">Disponível em: &lt; </w:t>
      </w:r>
      <w:hyperlink r:id="rId12" w:history="1">
        <w:r w:rsidRPr="005218B5">
          <w:rPr>
            <w:rStyle w:val="Hyperlink"/>
            <w:rFonts w:cs="Times New Roman"/>
            <w:color w:val="auto"/>
          </w:rPr>
          <w:t>https://g1.globo.com/mundo/noticia/2021/11/29/g7-alerta-que-a-variante-omicron-e-altamente-transmissivel-e-requer-medidas-urgentes.ghtml</w:t>
        </w:r>
      </w:hyperlink>
      <w:r w:rsidRPr="005218B5">
        <w:rPr>
          <w:rFonts w:cs="Times New Roman"/>
          <w:color w:val="auto"/>
        </w:rPr>
        <w:t xml:space="preserve"> &gt; Acesso em 30/11/2021. </w:t>
      </w:r>
    </w:p>
    <w:p w14:paraId="17E63651" w14:textId="77777777" w:rsidR="005218B5" w:rsidRDefault="005218B5" w:rsidP="005218B5">
      <w:pPr>
        <w:pStyle w:val="Textodenotaderodap"/>
      </w:pPr>
    </w:p>
  </w:footnote>
  <w:footnote w:id="8">
    <w:p w14:paraId="75BE7D71" w14:textId="77777777" w:rsidR="005218B5" w:rsidRPr="005218B5" w:rsidRDefault="005218B5" w:rsidP="005218B5">
      <w:pPr>
        <w:pStyle w:val="footnotedescription"/>
        <w:spacing w:line="240" w:lineRule="auto"/>
        <w:ind w:left="0" w:firstLine="0"/>
        <w:jc w:val="both"/>
        <w:rPr>
          <w:color w:val="auto"/>
          <w:szCs w:val="20"/>
          <w:u w:val="none"/>
        </w:rPr>
      </w:pPr>
      <w:r w:rsidRPr="005218B5">
        <w:rPr>
          <w:rStyle w:val="Refdenotaderodap"/>
          <w:szCs w:val="20"/>
        </w:rPr>
        <w:footnoteRef/>
      </w:r>
      <w:r w:rsidRPr="005218B5">
        <w:rPr>
          <w:szCs w:val="20"/>
        </w:rPr>
        <w:t xml:space="preserve"> </w:t>
      </w:r>
      <w:r w:rsidRPr="005218B5">
        <w:rPr>
          <w:color w:val="auto"/>
          <w:szCs w:val="20"/>
          <w:u w:val="none"/>
        </w:rPr>
        <w:t>Disponível em: &lt; https://www.gov.br/turismo/pt-br/assuntos/noticias/cidades-brasileiras-se-preparam-para-realizar-reveillon-2021-2022 &gt; Acesso em 30/11/2021</w:t>
      </w:r>
    </w:p>
    <w:p w14:paraId="27DF44D9" w14:textId="77777777" w:rsidR="005218B5" w:rsidRPr="005218B5" w:rsidRDefault="005218B5" w:rsidP="005218B5">
      <w:pPr>
        <w:pStyle w:val="Textodenotaderodap"/>
        <w:jc w:val="both"/>
        <w:rPr>
          <w:rFonts w:cs="Times New Roman"/>
        </w:rPr>
      </w:pPr>
    </w:p>
  </w:footnote>
  <w:footnote w:id="9">
    <w:p w14:paraId="3B6108C8" w14:textId="77777777" w:rsidR="005218B5" w:rsidRDefault="005218B5" w:rsidP="005218B5">
      <w:pPr>
        <w:pStyle w:val="Textodenotaderodap"/>
        <w:jc w:val="both"/>
      </w:pPr>
      <w:r w:rsidRPr="005218B5">
        <w:rPr>
          <w:rStyle w:val="Refdenotaderodap"/>
          <w:rFonts w:cs="Times New Roman"/>
        </w:rPr>
        <w:footnoteRef/>
      </w:r>
      <w:r w:rsidRPr="005218B5">
        <w:rPr>
          <w:rFonts w:cs="Times New Roman"/>
        </w:rPr>
        <w:t xml:space="preserve"> </w:t>
      </w:r>
      <w:r w:rsidRPr="005218B5">
        <w:rPr>
          <w:rFonts w:cs="Times New Roman"/>
          <w:color w:val="auto"/>
        </w:rPr>
        <w:t xml:space="preserve">Disponível em: &lt;  </w:t>
      </w:r>
      <w:hyperlink r:id="rId13">
        <w:r w:rsidRPr="005218B5">
          <w:rPr>
            <w:rFonts w:cs="Times New Roman"/>
            <w:color w:val="auto"/>
          </w:rPr>
          <w:t>https://www.cnnbrasil.com.br/nacional/capitais-estudam-carnaval-de-2022-sem-restricoes-confira-</w:t>
        </w:r>
      </w:hyperlink>
      <w:hyperlink r:id="rId14">
        <w:r w:rsidRPr="005218B5">
          <w:rPr>
            <w:rFonts w:cs="Times New Roman"/>
            <w:color w:val="auto"/>
          </w:rPr>
          <w:t xml:space="preserve"> </w:t>
        </w:r>
      </w:hyperlink>
      <w:hyperlink r:id="rId15">
        <w:r w:rsidRPr="005218B5">
          <w:rPr>
            <w:rFonts w:cs="Times New Roman"/>
            <w:color w:val="auto"/>
          </w:rPr>
          <w:t>planejamentos/</w:t>
        </w:r>
      </w:hyperlink>
      <w:r w:rsidRPr="005218B5">
        <w:rPr>
          <w:rFonts w:cs="Times New Roman"/>
          <w:color w:val="auto"/>
        </w:rPr>
        <w:t>&gt; Acesso em 30/11/2021.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0A1" w14:textId="77777777" w:rsidR="007B6229" w:rsidRDefault="005218B5">
    <w:pPr>
      <w:pStyle w:val="Corpodetexto"/>
      <w:spacing w:line="240" w:lineRule="auto"/>
      <w:rPr>
        <w:rFonts w:cs="Times New Roman"/>
        <w:b/>
      </w:rPr>
    </w:pPr>
    <w:r>
      <w:rPr>
        <w:noProof/>
        <w:lang w:eastAsia="pt-BR" w:bidi="ar-SA"/>
      </w:rPr>
      <w:pict w14:anchorId="71070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56pt;height:42pt;visibility:visible" filled="t">
          <v:imagedata r:id="rId1" o:title=""/>
        </v:shape>
      </w:pict>
    </w:r>
  </w:p>
  <w:p w14:paraId="2758EAF8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193AF4B4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)"/>
      <w:lvlJc w:val="left"/>
      <w:pPr>
        <w:ind w:left="70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lef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lef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left"/>
      <w:pPr>
        <w:ind w:left="6468" w:hanging="180"/>
      </w:pPr>
    </w:lvl>
  </w:abstractNum>
  <w:abstractNum w:abstractNumId="1" w15:restartNumberingAfterBreak="0">
    <w:nsid w:val="002E0E2B"/>
    <w:multiLevelType w:val="hybridMultilevel"/>
    <w:tmpl w:val="669E30EE"/>
    <w:lvl w:ilvl="0" w:tplc="4266BD94">
      <w:numFmt w:val="bullet"/>
      <w:lvlText w:val="•"/>
      <w:lvlJc w:val="left"/>
      <w:pPr>
        <w:ind w:left="2628" w:hanging="360"/>
      </w:pPr>
      <w:rPr>
        <w:rFonts w:ascii="Times New Roman" w:eastAsia="SimSun;宋体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047237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6E7DAD"/>
    <w:multiLevelType w:val="hybridMultilevel"/>
    <w:tmpl w:val="8E3C21FC"/>
    <w:lvl w:ilvl="0" w:tplc="297AB982">
      <w:start w:val="1"/>
      <w:numFmt w:val="decimal"/>
      <w:lvlText w:val="%1."/>
      <w:lvlJc w:val="left"/>
      <w:pPr>
        <w:ind w:left="82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17D61DEE"/>
    <w:multiLevelType w:val="multilevel"/>
    <w:tmpl w:val="DBF28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9D2AB9"/>
    <w:multiLevelType w:val="hybridMultilevel"/>
    <w:tmpl w:val="EDA80182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02F5573"/>
    <w:multiLevelType w:val="multilevel"/>
    <w:tmpl w:val="A7F01C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9E32E7"/>
    <w:multiLevelType w:val="hybridMultilevel"/>
    <w:tmpl w:val="9146A50C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3">
      <w:start w:val="1"/>
      <w:numFmt w:val="upp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7B040AF"/>
    <w:multiLevelType w:val="multilevel"/>
    <w:tmpl w:val="50A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86B4B"/>
    <w:multiLevelType w:val="multilevel"/>
    <w:tmpl w:val="DAD6C03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9210A02"/>
    <w:multiLevelType w:val="hybridMultilevel"/>
    <w:tmpl w:val="65D4F370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C7B3433"/>
    <w:multiLevelType w:val="hybridMultilevel"/>
    <w:tmpl w:val="7E90D59E"/>
    <w:lvl w:ilvl="0" w:tplc="9E6E4F8C">
      <w:start w:val="1"/>
      <w:numFmt w:val="decimal"/>
      <w:lvlText w:val="%1."/>
      <w:lvlJc w:val="left"/>
      <w:pPr>
        <w:ind w:left="720" w:hanging="360"/>
      </w:pPr>
    </w:lvl>
    <w:lvl w:ilvl="1" w:tplc="3524F0BA">
      <w:start w:val="1"/>
      <w:numFmt w:val="lowerLetter"/>
      <w:lvlText w:val="%2."/>
      <w:lvlJc w:val="left"/>
      <w:pPr>
        <w:ind w:left="1440" w:hanging="360"/>
      </w:pPr>
    </w:lvl>
    <w:lvl w:ilvl="2" w:tplc="B58AF04E">
      <w:start w:val="1"/>
      <w:numFmt w:val="decimal"/>
      <w:lvlText w:val="%3."/>
      <w:lvlJc w:val="left"/>
      <w:pPr>
        <w:ind w:left="2160" w:hanging="180"/>
      </w:pPr>
    </w:lvl>
    <w:lvl w:ilvl="3" w:tplc="78061A34">
      <w:start w:val="1"/>
      <w:numFmt w:val="decimal"/>
      <w:lvlText w:val="%4."/>
      <w:lvlJc w:val="left"/>
      <w:pPr>
        <w:ind w:left="2880" w:hanging="360"/>
      </w:pPr>
    </w:lvl>
    <w:lvl w:ilvl="4" w:tplc="9C46A0AE">
      <w:start w:val="1"/>
      <w:numFmt w:val="lowerLetter"/>
      <w:lvlText w:val="%5."/>
      <w:lvlJc w:val="left"/>
      <w:pPr>
        <w:ind w:left="3600" w:hanging="360"/>
      </w:pPr>
    </w:lvl>
    <w:lvl w:ilvl="5" w:tplc="BEB22B4A">
      <w:start w:val="1"/>
      <w:numFmt w:val="lowerRoman"/>
      <w:lvlText w:val="%6."/>
      <w:lvlJc w:val="right"/>
      <w:pPr>
        <w:ind w:left="4320" w:hanging="180"/>
      </w:pPr>
    </w:lvl>
    <w:lvl w:ilvl="6" w:tplc="19229CC2">
      <w:start w:val="1"/>
      <w:numFmt w:val="decimal"/>
      <w:lvlText w:val="%7."/>
      <w:lvlJc w:val="left"/>
      <w:pPr>
        <w:ind w:left="5040" w:hanging="360"/>
      </w:pPr>
    </w:lvl>
    <w:lvl w:ilvl="7" w:tplc="61A68BAE">
      <w:start w:val="1"/>
      <w:numFmt w:val="lowerLetter"/>
      <w:lvlText w:val="%8."/>
      <w:lvlJc w:val="left"/>
      <w:pPr>
        <w:ind w:left="5760" w:hanging="360"/>
      </w:pPr>
    </w:lvl>
    <w:lvl w:ilvl="8" w:tplc="1CCC36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C5B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233A12"/>
    <w:multiLevelType w:val="multilevel"/>
    <w:tmpl w:val="2E0C0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42F22"/>
    <w:multiLevelType w:val="hybridMultilevel"/>
    <w:tmpl w:val="CA189246"/>
    <w:lvl w:ilvl="0" w:tplc="0416000F">
      <w:start w:val="1"/>
      <w:numFmt w:val="decimal"/>
      <w:lvlText w:val="%1."/>
      <w:lvlJc w:val="left"/>
      <w:pPr>
        <w:ind w:left="1544" w:hanging="360"/>
      </w:pPr>
    </w:lvl>
    <w:lvl w:ilvl="1" w:tplc="04160019" w:tentative="1">
      <w:start w:val="1"/>
      <w:numFmt w:val="lowerLetter"/>
      <w:lvlText w:val="%2."/>
      <w:lvlJc w:val="left"/>
      <w:pPr>
        <w:ind w:left="2264" w:hanging="360"/>
      </w:pPr>
    </w:lvl>
    <w:lvl w:ilvl="2" w:tplc="0416001B" w:tentative="1">
      <w:start w:val="1"/>
      <w:numFmt w:val="lowerRoman"/>
      <w:lvlText w:val="%3."/>
      <w:lvlJc w:val="right"/>
      <w:pPr>
        <w:ind w:left="2984" w:hanging="180"/>
      </w:pPr>
    </w:lvl>
    <w:lvl w:ilvl="3" w:tplc="0416000F" w:tentative="1">
      <w:start w:val="1"/>
      <w:numFmt w:val="decimal"/>
      <w:lvlText w:val="%4."/>
      <w:lvlJc w:val="left"/>
      <w:pPr>
        <w:ind w:left="3704" w:hanging="360"/>
      </w:pPr>
    </w:lvl>
    <w:lvl w:ilvl="4" w:tplc="04160019" w:tentative="1">
      <w:start w:val="1"/>
      <w:numFmt w:val="lowerLetter"/>
      <w:lvlText w:val="%5."/>
      <w:lvlJc w:val="left"/>
      <w:pPr>
        <w:ind w:left="4424" w:hanging="360"/>
      </w:pPr>
    </w:lvl>
    <w:lvl w:ilvl="5" w:tplc="0416001B" w:tentative="1">
      <w:start w:val="1"/>
      <w:numFmt w:val="lowerRoman"/>
      <w:lvlText w:val="%6."/>
      <w:lvlJc w:val="right"/>
      <w:pPr>
        <w:ind w:left="5144" w:hanging="180"/>
      </w:pPr>
    </w:lvl>
    <w:lvl w:ilvl="6" w:tplc="0416000F" w:tentative="1">
      <w:start w:val="1"/>
      <w:numFmt w:val="decimal"/>
      <w:lvlText w:val="%7."/>
      <w:lvlJc w:val="left"/>
      <w:pPr>
        <w:ind w:left="5864" w:hanging="360"/>
      </w:pPr>
    </w:lvl>
    <w:lvl w:ilvl="7" w:tplc="04160019" w:tentative="1">
      <w:start w:val="1"/>
      <w:numFmt w:val="lowerLetter"/>
      <w:lvlText w:val="%8."/>
      <w:lvlJc w:val="left"/>
      <w:pPr>
        <w:ind w:left="6584" w:hanging="360"/>
      </w:pPr>
    </w:lvl>
    <w:lvl w:ilvl="8" w:tplc="0416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5" w15:restartNumberingAfterBreak="0">
    <w:nsid w:val="3D937C19"/>
    <w:multiLevelType w:val="multilevel"/>
    <w:tmpl w:val="5FACC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6" w15:restartNumberingAfterBreak="0">
    <w:nsid w:val="41F06186"/>
    <w:multiLevelType w:val="hybridMultilevel"/>
    <w:tmpl w:val="707486A4"/>
    <w:lvl w:ilvl="0" w:tplc="E676009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F0C32"/>
    <w:multiLevelType w:val="multilevel"/>
    <w:tmpl w:val="0A5CD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1027A"/>
    <w:multiLevelType w:val="hybridMultilevel"/>
    <w:tmpl w:val="4B52DFE8"/>
    <w:lvl w:ilvl="0" w:tplc="0416000F">
      <w:start w:val="1"/>
      <w:numFmt w:val="decimal"/>
      <w:lvlText w:val="%1."/>
      <w:lvlJc w:val="left"/>
      <w:pPr>
        <w:ind w:left="824" w:hanging="360"/>
      </w:pPr>
    </w:lvl>
    <w:lvl w:ilvl="1" w:tplc="04160019" w:tentative="1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49F45B45"/>
    <w:multiLevelType w:val="hybridMultilevel"/>
    <w:tmpl w:val="1AF6A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6D9F"/>
    <w:multiLevelType w:val="multilevel"/>
    <w:tmpl w:val="8EA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76626B0"/>
    <w:multiLevelType w:val="hybridMultilevel"/>
    <w:tmpl w:val="B1A464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A8A1FE1"/>
    <w:multiLevelType w:val="hybridMultilevel"/>
    <w:tmpl w:val="89FADA94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745A6"/>
    <w:multiLevelType w:val="hybridMultilevel"/>
    <w:tmpl w:val="77964EF0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D9864EE"/>
    <w:multiLevelType w:val="hybridMultilevel"/>
    <w:tmpl w:val="F6A24E8E"/>
    <w:lvl w:ilvl="0" w:tplc="0DD401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719A7"/>
    <w:multiLevelType w:val="multilevel"/>
    <w:tmpl w:val="C8D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6" w15:restartNumberingAfterBreak="0">
    <w:nsid w:val="5FA17006"/>
    <w:multiLevelType w:val="hybridMultilevel"/>
    <w:tmpl w:val="C63CA50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0F560A6"/>
    <w:multiLevelType w:val="multilevel"/>
    <w:tmpl w:val="29E21D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C6645"/>
    <w:multiLevelType w:val="multilevel"/>
    <w:tmpl w:val="6D0C03D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90B0C41"/>
    <w:multiLevelType w:val="multilevel"/>
    <w:tmpl w:val="7E948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30FE9"/>
    <w:multiLevelType w:val="multilevel"/>
    <w:tmpl w:val="3990D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F0D11DA"/>
    <w:multiLevelType w:val="hybridMultilevel"/>
    <w:tmpl w:val="3B14EB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4A02"/>
    <w:multiLevelType w:val="hybridMultilevel"/>
    <w:tmpl w:val="C510757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747B6F70"/>
    <w:multiLevelType w:val="hybridMultilevel"/>
    <w:tmpl w:val="D3701ED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75D7061E"/>
    <w:multiLevelType w:val="multilevel"/>
    <w:tmpl w:val="A89E5ADC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6557C83"/>
    <w:multiLevelType w:val="hybridMultilevel"/>
    <w:tmpl w:val="3C04D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45527"/>
    <w:multiLevelType w:val="multilevel"/>
    <w:tmpl w:val="E1261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7240F"/>
    <w:multiLevelType w:val="multilevel"/>
    <w:tmpl w:val="37ECE4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F971509"/>
    <w:multiLevelType w:val="hybridMultilevel"/>
    <w:tmpl w:val="F774CBA2"/>
    <w:lvl w:ilvl="0" w:tplc="DDFA81B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1"/>
  </w:num>
  <w:num w:numId="2">
    <w:abstractNumId w:val="37"/>
  </w:num>
  <w:num w:numId="3">
    <w:abstractNumId w:val="25"/>
  </w:num>
  <w:num w:numId="4">
    <w:abstractNumId w:val="20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30"/>
  </w:num>
  <w:num w:numId="10">
    <w:abstractNumId w:val="26"/>
  </w:num>
  <w:num w:numId="11">
    <w:abstractNumId w:val="38"/>
  </w:num>
  <w:num w:numId="12">
    <w:abstractNumId w:val="23"/>
  </w:num>
  <w:num w:numId="13">
    <w:abstractNumId w:val="7"/>
  </w:num>
  <w:num w:numId="14">
    <w:abstractNumId w:val="5"/>
  </w:num>
  <w:num w:numId="15">
    <w:abstractNumId w:val="22"/>
  </w:num>
  <w:num w:numId="16">
    <w:abstractNumId w:val="35"/>
  </w:num>
  <w:num w:numId="17">
    <w:abstractNumId w:val="9"/>
  </w:num>
  <w:num w:numId="18">
    <w:abstractNumId w:val="34"/>
  </w:num>
  <w:num w:numId="19">
    <w:abstractNumId w:val="2"/>
  </w:num>
  <w:num w:numId="20">
    <w:abstractNumId w:val="16"/>
  </w:num>
  <w:num w:numId="21">
    <w:abstractNumId w:val="10"/>
  </w:num>
  <w:num w:numId="22">
    <w:abstractNumId w:val="31"/>
  </w:num>
  <w:num w:numId="23">
    <w:abstractNumId w:val="28"/>
  </w:num>
  <w:num w:numId="24">
    <w:abstractNumId w:val="0"/>
  </w:num>
  <w:num w:numId="25">
    <w:abstractNumId w:val="21"/>
  </w:num>
  <w:num w:numId="26">
    <w:abstractNumId w:val="18"/>
  </w:num>
  <w:num w:numId="27">
    <w:abstractNumId w:val="14"/>
  </w:num>
  <w:num w:numId="28">
    <w:abstractNumId w:val="3"/>
  </w:num>
  <w:num w:numId="29">
    <w:abstractNumId w:val="19"/>
  </w:num>
  <w:num w:numId="30">
    <w:abstractNumId w:val="24"/>
  </w:num>
  <w:num w:numId="31">
    <w:abstractNumId w:val="32"/>
  </w:num>
  <w:num w:numId="32">
    <w:abstractNumId w:val="33"/>
  </w:num>
  <w:num w:numId="33">
    <w:abstractNumId w:val="1"/>
  </w:num>
  <w:num w:numId="34">
    <w:abstractNumId w:val="8"/>
  </w:num>
  <w:num w:numId="35">
    <w:abstractNumId w:val="29"/>
  </w:num>
  <w:num w:numId="36">
    <w:abstractNumId w:val="17"/>
  </w:num>
  <w:num w:numId="37">
    <w:abstractNumId w:val="13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C94F82D"/>
    <w:rsid w:val="0001763D"/>
    <w:rsid w:val="00026433"/>
    <w:rsid w:val="000475F6"/>
    <w:rsid w:val="00066351"/>
    <w:rsid w:val="00076E0B"/>
    <w:rsid w:val="000A18B6"/>
    <w:rsid w:val="000A4E4F"/>
    <w:rsid w:val="000B1E7A"/>
    <w:rsid w:val="000B3C13"/>
    <w:rsid w:val="000B5725"/>
    <w:rsid w:val="000F2294"/>
    <w:rsid w:val="001004A3"/>
    <w:rsid w:val="00116389"/>
    <w:rsid w:val="00121B59"/>
    <w:rsid w:val="0012226C"/>
    <w:rsid w:val="00132EE8"/>
    <w:rsid w:val="00147DA9"/>
    <w:rsid w:val="0015427D"/>
    <w:rsid w:val="001555C8"/>
    <w:rsid w:val="00164BF3"/>
    <w:rsid w:val="00170F90"/>
    <w:rsid w:val="00182AE9"/>
    <w:rsid w:val="00194EEE"/>
    <w:rsid w:val="001A2248"/>
    <w:rsid w:val="001B244C"/>
    <w:rsid w:val="0020247B"/>
    <w:rsid w:val="00206DB7"/>
    <w:rsid w:val="002424C2"/>
    <w:rsid w:val="002622DA"/>
    <w:rsid w:val="002765E4"/>
    <w:rsid w:val="002A38BC"/>
    <w:rsid w:val="002D336E"/>
    <w:rsid w:val="002D7D4C"/>
    <w:rsid w:val="002E7095"/>
    <w:rsid w:val="002F2380"/>
    <w:rsid w:val="002F36CB"/>
    <w:rsid w:val="00337FC1"/>
    <w:rsid w:val="003439A0"/>
    <w:rsid w:val="00355F12"/>
    <w:rsid w:val="003574C5"/>
    <w:rsid w:val="0037764D"/>
    <w:rsid w:val="003838D6"/>
    <w:rsid w:val="00395F52"/>
    <w:rsid w:val="003A30C8"/>
    <w:rsid w:val="003C16CA"/>
    <w:rsid w:val="003D36E9"/>
    <w:rsid w:val="003E4F4C"/>
    <w:rsid w:val="004011D2"/>
    <w:rsid w:val="00407B3C"/>
    <w:rsid w:val="00423FBC"/>
    <w:rsid w:val="00433348"/>
    <w:rsid w:val="00460C8C"/>
    <w:rsid w:val="00480BAD"/>
    <w:rsid w:val="00481A94"/>
    <w:rsid w:val="00494136"/>
    <w:rsid w:val="004A0D71"/>
    <w:rsid w:val="004B00F4"/>
    <w:rsid w:val="004B292A"/>
    <w:rsid w:val="004B7A00"/>
    <w:rsid w:val="004C78D6"/>
    <w:rsid w:val="004E216C"/>
    <w:rsid w:val="004E50EE"/>
    <w:rsid w:val="004E783E"/>
    <w:rsid w:val="0050299A"/>
    <w:rsid w:val="00510B11"/>
    <w:rsid w:val="00512818"/>
    <w:rsid w:val="005218B5"/>
    <w:rsid w:val="00522B4F"/>
    <w:rsid w:val="00552B8C"/>
    <w:rsid w:val="005537B8"/>
    <w:rsid w:val="00575253"/>
    <w:rsid w:val="005773BE"/>
    <w:rsid w:val="00595314"/>
    <w:rsid w:val="005C6FB3"/>
    <w:rsid w:val="005E2023"/>
    <w:rsid w:val="00610900"/>
    <w:rsid w:val="0061093B"/>
    <w:rsid w:val="0061128F"/>
    <w:rsid w:val="006154A4"/>
    <w:rsid w:val="006342C3"/>
    <w:rsid w:val="006406FF"/>
    <w:rsid w:val="006475CE"/>
    <w:rsid w:val="006538AE"/>
    <w:rsid w:val="0065575D"/>
    <w:rsid w:val="006707C1"/>
    <w:rsid w:val="00690AA0"/>
    <w:rsid w:val="006A312A"/>
    <w:rsid w:val="006A543B"/>
    <w:rsid w:val="006E0E51"/>
    <w:rsid w:val="00710654"/>
    <w:rsid w:val="00750250"/>
    <w:rsid w:val="00752138"/>
    <w:rsid w:val="007521CB"/>
    <w:rsid w:val="00755A88"/>
    <w:rsid w:val="007B6229"/>
    <w:rsid w:val="007B73D8"/>
    <w:rsid w:val="007B7DD6"/>
    <w:rsid w:val="007C6B23"/>
    <w:rsid w:val="007E4D3C"/>
    <w:rsid w:val="007E7CBD"/>
    <w:rsid w:val="007F2DE4"/>
    <w:rsid w:val="0080780C"/>
    <w:rsid w:val="008135CF"/>
    <w:rsid w:val="00816B6C"/>
    <w:rsid w:val="00822A94"/>
    <w:rsid w:val="00844AE5"/>
    <w:rsid w:val="00852BEB"/>
    <w:rsid w:val="00864F0F"/>
    <w:rsid w:val="0088674A"/>
    <w:rsid w:val="00891729"/>
    <w:rsid w:val="008B2B9D"/>
    <w:rsid w:val="008D1DF8"/>
    <w:rsid w:val="0091167E"/>
    <w:rsid w:val="00934A09"/>
    <w:rsid w:val="00942C38"/>
    <w:rsid w:val="00951774"/>
    <w:rsid w:val="00956AAE"/>
    <w:rsid w:val="009605B4"/>
    <w:rsid w:val="009660B4"/>
    <w:rsid w:val="009A6853"/>
    <w:rsid w:val="009B7AEE"/>
    <w:rsid w:val="009C4A7B"/>
    <w:rsid w:val="00A4346C"/>
    <w:rsid w:val="00A75DD0"/>
    <w:rsid w:val="00A91CD1"/>
    <w:rsid w:val="00AB5ABC"/>
    <w:rsid w:val="00AB612B"/>
    <w:rsid w:val="00AC495B"/>
    <w:rsid w:val="00AD01FA"/>
    <w:rsid w:val="00AD21C3"/>
    <w:rsid w:val="00B02971"/>
    <w:rsid w:val="00B07B3B"/>
    <w:rsid w:val="00B2547D"/>
    <w:rsid w:val="00B4455D"/>
    <w:rsid w:val="00B6182B"/>
    <w:rsid w:val="00B6213F"/>
    <w:rsid w:val="00B77E9A"/>
    <w:rsid w:val="00B87C13"/>
    <w:rsid w:val="00B92103"/>
    <w:rsid w:val="00BB090B"/>
    <w:rsid w:val="00BC7D20"/>
    <w:rsid w:val="00BF0666"/>
    <w:rsid w:val="00C108CB"/>
    <w:rsid w:val="00C142EC"/>
    <w:rsid w:val="00C226B1"/>
    <w:rsid w:val="00C30646"/>
    <w:rsid w:val="00C346F8"/>
    <w:rsid w:val="00C448A0"/>
    <w:rsid w:val="00C75D81"/>
    <w:rsid w:val="00CD701C"/>
    <w:rsid w:val="00D07553"/>
    <w:rsid w:val="00D17A61"/>
    <w:rsid w:val="00D37979"/>
    <w:rsid w:val="00D610E5"/>
    <w:rsid w:val="00D61118"/>
    <w:rsid w:val="00D9347E"/>
    <w:rsid w:val="00D946F5"/>
    <w:rsid w:val="00DE0154"/>
    <w:rsid w:val="00E30A55"/>
    <w:rsid w:val="00E61CCB"/>
    <w:rsid w:val="00E64AA1"/>
    <w:rsid w:val="00E80E92"/>
    <w:rsid w:val="00E845C6"/>
    <w:rsid w:val="00E85CFF"/>
    <w:rsid w:val="00EC4E43"/>
    <w:rsid w:val="00ED6D8A"/>
    <w:rsid w:val="00F203E8"/>
    <w:rsid w:val="00F22994"/>
    <w:rsid w:val="00F30369"/>
    <w:rsid w:val="00F327F4"/>
    <w:rsid w:val="00F47E99"/>
    <w:rsid w:val="00F6239D"/>
    <w:rsid w:val="00F67285"/>
    <w:rsid w:val="00FA1DA0"/>
    <w:rsid w:val="00FB461C"/>
    <w:rsid w:val="00FC6A93"/>
    <w:rsid w:val="00FD2801"/>
    <w:rsid w:val="00FF51A2"/>
    <w:rsid w:val="0173F90D"/>
    <w:rsid w:val="022B34C3"/>
    <w:rsid w:val="04BFCD33"/>
    <w:rsid w:val="059FB683"/>
    <w:rsid w:val="0681D9FE"/>
    <w:rsid w:val="094ACCB9"/>
    <w:rsid w:val="09F96B6D"/>
    <w:rsid w:val="10360411"/>
    <w:rsid w:val="10CAC111"/>
    <w:rsid w:val="11E1A8FB"/>
    <w:rsid w:val="158ED49B"/>
    <w:rsid w:val="17315775"/>
    <w:rsid w:val="1879FF32"/>
    <w:rsid w:val="1CE8B896"/>
    <w:rsid w:val="1DF81024"/>
    <w:rsid w:val="20B5BBC2"/>
    <w:rsid w:val="233320F5"/>
    <w:rsid w:val="25ABF6B9"/>
    <w:rsid w:val="27E5896F"/>
    <w:rsid w:val="296828D9"/>
    <w:rsid w:val="2A451DAA"/>
    <w:rsid w:val="2A48A97F"/>
    <w:rsid w:val="2ABA79C7"/>
    <w:rsid w:val="2F53C831"/>
    <w:rsid w:val="3023A5DA"/>
    <w:rsid w:val="30D7E248"/>
    <w:rsid w:val="30F41C56"/>
    <w:rsid w:val="336355FC"/>
    <w:rsid w:val="37A2D3EB"/>
    <w:rsid w:val="37AAF77E"/>
    <w:rsid w:val="3844D672"/>
    <w:rsid w:val="393EA44C"/>
    <w:rsid w:val="399EC66E"/>
    <w:rsid w:val="3FFA0A94"/>
    <w:rsid w:val="4163E610"/>
    <w:rsid w:val="41B25D51"/>
    <w:rsid w:val="42EEBC27"/>
    <w:rsid w:val="491748F8"/>
    <w:rsid w:val="49214A62"/>
    <w:rsid w:val="4A7CA49E"/>
    <w:rsid w:val="4A7EFEEA"/>
    <w:rsid w:val="4C204701"/>
    <w:rsid w:val="4D7F45AA"/>
    <w:rsid w:val="54860E10"/>
    <w:rsid w:val="55C7D517"/>
    <w:rsid w:val="581EDDB8"/>
    <w:rsid w:val="586E4ADB"/>
    <w:rsid w:val="58C75351"/>
    <w:rsid w:val="5DD431D3"/>
    <w:rsid w:val="5F8B1830"/>
    <w:rsid w:val="60965DDB"/>
    <w:rsid w:val="61AE6B22"/>
    <w:rsid w:val="63B8EB08"/>
    <w:rsid w:val="670EA0C2"/>
    <w:rsid w:val="67E89562"/>
    <w:rsid w:val="681CC811"/>
    <w:rsid w:val="688C5C2B"/>
    <w:rsid w:val="69071C73"/>
    <w:rsid w:val="6C94F82D"/>
    <w:rsid w:val="6D58967D"/>
    <w:rsid w:val="707E45B3"/>
    <w:rsid w:val="7190E7E7"/>
    <w:rsid w:val="721E780D"/>
    <w:rsid w:val="72726F1E"/>
    <w:rsid w:val="73A7E02C"/>
    <w:rsid w:val="73C28EC0"/>
    <w:rsid w:val="74C2D1C5"/>
    <w:rsid w:val="7551B6D6"/>
    <w:rsid w:val="755510D5"/>
    <w:rsid w:val="766F1318"/>
    <w:rsid w:val="76AFDA5C"/>
    <w:rsid w:val="7B1EA1D0"/>
    <w:rsid w:val="7DF8DA3D"/>
    <w:rsid w:val="7E0232D2"/>
    <w:rsid w:val="7E2ED4B6"/>
    <w:rsid w:val="7FC3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7443A"/>
  <w15:docId w15:val="{EAD8C3DC-459B-4F4B-BBEC-B167EE0A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7E"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  <w:style w:type="paragraph" w:styleId="Ttulo1">
    <w:name w:val="heading 1"/>
    <w:uiPriority w:val="9"/>
    <w:qFormat/>
    <w:rsid w:val="00755A88"/>
    <w:pPr>
      <w:widowControl w:val="0"/>
      <w:numPr>
        <w:numId w:val="2"/>
      </w:numPr>
      <w:suppressAutoHyphens/>
      <w:outlineLvl w:val="0"/>
    </w:pPr>
    <w:rPr>
      <w:b/>
      <w:bCs/>
      <w:szCs w:val="24"/>
      <w:lang w:eastAsia="zh-CN" w:bidi="hi-IN"/>
    </w:rPr>
  </w:style>
  <w:style w:type="paragraph" w:styleId="Ttulo2">
    <w:name w:val="heading 2"/>
    <w:uiPriority w:val="9"/>
    <w:semiHidden/>
    <w:unhideWhenUsed/>
    <w:qFormat/>
    <w:rsid w:val="00755A88"/>
    <w:pPr>
      <w:widowControl w:val="0"/>
      <w:numPr>
        <w:ilvl w:val="1"/>
        <w:numId w:val="2"/>
      </w:numPr>
      <w:suppressAutoHyphens/>
      <w:outlineLvl w:val="1"/>
    </w:pPr>
    <w:rPr>
      <w:b/>
      <w:bCs/>
      <w:i/>
      <w:iCs/>
      <w:szCs w:val="24"/>
      <w:lang w:eastAsia="zh-CN" w:bidi="hi-IN"/>
    </w:rPr>
  </w:style>
  <w:style w:type="paragraph" w:styleId="Ttulo3">
    <w:name w:val="heading 3"/>
    <w:uiPriority w:val="9"/>
    <w:semiHidden/>
    <w:unhideWhenUsed/>
    <w:qFormat/>
    <w:rsid w:val="00755A88"/>
    <w:pPr>
      <w:widowControl w:val="0"/>
      <w:numPr>
        <w:ilvl w:val="2"/>
        <w:numId w:val="2"/>
      </w:numPr>
      <w:suppressAutoHyphens/>
      <w:outlineLvl w:val="2"/>
    </w:pPr>
    <w:rPr>
      <w:b/>
      <w:bCs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55A88"/>
  </w:style>
  <w:style w:type="character" w:customStyle="1" w:styleId="WW8Num1z1">
    <w:name w:val="WW8Num1z1"/>
    <w:qFormat/>
    <w:rsid w:val="00755A88"/>
  </w:style>
  <w:style w:type="character" w:customStyle="1" w:styleId="WW8Num1z2">
    <w:name w:val="WW8Num1z2"/>
    <w:qFormat/>
    <w:rsid w:val="00755A88"/>
  </w:style>
  <w:style w:type="character" w:customStyle="1" w:styleId="WW8Num1z3">
    <w:name w:val="WW8Num1z3"/>
    <w:qFormat/>
    <w:rsid w:val="00755A88"/>
  </w:style>
  <w:style w:type="character" w:customStyle="1" w:styleId="WW8Num1z4">
    <w:name w:val="WW8Num1z4"/>
    <w:qFormat/>
    <w:rsid w:val="00755A88"/>
  </w:style>
  <w:style w:type="character" w:customStyle="1" w:styleId="WW8Num1z5">
    <w:name w:val="WW8Num1z5"/>
    <w:qFormat/>
    <w:rsid w:val="00755A88"/>
  </w:style>
  <w:style w:type="character" w:customStyle="1" w:styleId="WW8Num1z6">
    <w:name w:val="WW8Num1z6"/>
    <w:qFormat/>
    <w:rsid w:val="00755A88"/>
  </w:style>
  <w:style w:type="character" w:customStyle="1" w:styleId="WW8Num1z7">
    <w:name w:val="WW8Num1z7"/>
    <w:qFormat/>
    <w:rsid w:val="00755A88"/>
  </w:style>
  <w:style w:type="character" w:customStyle="1" w:styleId="WW8Num1z8">
    <w:name w:val="WW8Num1z8"/>
    <w:qFormat/>
    <w:rsid w:val="00755A88"/>
  </w:style>
  <w:style w:type="character" w:customStyle="1" w:styleId="WW8Num2z0">
    <w:name w:val="WW8Num2z0"/>
    <w:qFormat/>
    <w:rsid w:val="00755A88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755A88"/>
    <w:rPr>
      <w:rFonts w:ascii="Symbol" w:hAnsi="Symbol" w:cs="Symbol"/>
      <w:lang w:val="pt-BR" w:eastAsia="pt-BR" w:bidi="pt-BR"/>
    </w:rPr>
  </w:style>
  <w:style w:type="character" w:customStyle="1" w:styleId="Absatz-Standardschriftart">
    <w:name w:val="Absatz-Standardschriftart"/>
    <w:qFormat/>
    <w:rsid w:val="00755A88"/>
  </w:style>
  <w:style w:type="character" w:customStyle="1" w:styleId="WW-Absatz-Standardschriftart">
    <w:name w:val="WW-Absatz-Standardschriftart"/>
    <w:qFormat/>
    <w:rsid w:val="00755A88"/>
  </w:style>
  <w:style w:type="character" w:customStyle="1" w:styleId="WW-Absatz-Standardschriftart1">
    <w:name w:val="WW-Absatz-Standardschriftart1"/>
    <w:qFormat/>
    <w:rsid w:val="00755A88"/>
  </w:style>
  <w:style w:type="character" w:customStyle="1" w:styleId="WW-Absatz-Standardschriftart11">
    <w:name w:val="WW-Absatz-Standardschriftart11"/>
    <w:qFormat/>
    <w:rsid w:val="00755A88"/>
  </w:style>
  <w:style w:type="character" w:customStyle="1" w:styleId="WW-Absatz-Standardschriftart111">
    <w:name w:val="WW-Absatz-Standardschriftart111"/>
    <w:qFormat/>
    <w:rsid w:val="00755A88"/>
  </w:style>
  <w:style w:type="character" w:customStyle="1" w:styleId="WW-Absatz-Standardschriftart1111">
    <w:name w:val="WW-Absatz-Standardschriftart1111"/>
    <w:qFormat/>
    <w:rsid w:val="00755A88"/>
  </w:style>
  <w:style w:type="character" w:customStyle="1" w:styleId="WW-DefaultParagraphFont">
    <w:name w:val="WW-Default Paragraph Font"/>
    <w:qFormat/>
    <w:rsid w:val="00755A88"/>
  </w:style>
  <w:style w:type="character" w:customStyle="1" w:styleId="WW-DefaultParagraphFont1">
    <w:name w:val="WW-Default Paragraph Font1"/>
    <w:qFormat/>
    <w:rsid w:val="00755A88"/>
  </w:style>
  <w:style w:type="character" w:customStyle="1" w:styleId="DefaultParagraphFont1">
    <w:name w:val="Default Paragraph Font1"/>
    <w:qFormat/>
    <w:rsid w:val="00755A88"/>
  </w:style>
  <w:style w:type="character" w:customStyle="1" w:styleId="Marcas">
    <w:name w:val="Marcas"/>
    <w:qFormat/>
    <w:rsid w:val="00755A88"/>
    <w:rPr>
      <w:rFonts w:ascii="OpenSymbol;Arial Unicode MS" w:eastAsia="OpenSymbol;Arial Unicode MS" w:hAnsi="OpenSymbol;Arial Unicode MS" w:cs="OpenSymbol;Arial Unicode MS"/>
    </w:rPr>
  </w:style>
  <w:style w:type="character" w:customStyle="1" w:styleId="nfaseforte">
    <w:name w:val="Ênfase forte"/>
    <w:qFormat/>
    <w:rsid w:val="00755A88"/>
    <w:rPr>
      <w:b/>
      <w:bCs/>
    </w:rPr>
  </w:style>
  <w:style w:type="character" w:customStyle="1" w:styleId="normaltextrunscx168548192">
    <w:name w:val="normaltextrun scx168548192"/>
    <w:basedOn w:val="Fontepargpadro"/>
    <w:qFormat/>
    <w:rsid w:val="00755A88"/>
  </w:style>
  <w:style w:type="character" w:customStyle="1" w:styleId="spellingerrorscx168548192">
    <w:name w:val="spellingerror scx168548192"/>
    <w:basedOn w:val="Fontepargpadro"/>
    <w:qFormat/>
    <w:rsid w:val="00755A88"/>
  </w:style>
  <w:style w:type="character" w:styleId="nfase">
    <w:name w:val="Emphasis"/>
    <w:qFormat/>
    <w:rsid w:val="00755A88"/>
    <w:rPr>
      <w:i/>
      <w:iCs/>
    </w:rPr>
  </w:style>
  <w:style w:type="character" w:customStyle="1" w:styleId="Caracteresdenotaderodap">
    <w:name w:val="Caracteres de nota de rodapé"/>
    <w:qFormat/>
    <w:rsid w:val="00755A88"/>
    <w:rPr>
      <w:vertAlign w:val="superscript"/>
    </w:rPr>
  </w:style>
  <w:style w:type="character" w:customStyle="1" w:styleId="LinkdaInternet">
    <w:name w:val="Link da Internet"/>
    <w:rsid w:val="00755A88"/>
    <w:rPr>
      <w:color w:val="000080"/>
      <w:u w:val="single"/>
    </w:rPr>
  </w:style>
  <w:style w:type="character" w:customStyle="1" w:styleId="Linkdainternetvisitado">
    <w:name w:val="Link da internet visitado"/>
    <w:rsid w:val="00755A88"/>
    <w:rPr>
      <w:color w:val="954F72"/>
      <w:u w:val="single"/>
    </w:rPr>
  </w:style>
  <w:style w:type="character" w:customStyle="1" w:styleId="ncoradanotaderodap">
    <w:name w:val="Âncora da nota de rodapé"/>
    <w:rsid w:val="00755A8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55A88"/>
    <w:rPr>
      <w:rFonts w:cs="Times New Roman"/>
      <w:vertAlign w:val="superscript"/>
    </w:rPr>
  </w:style>
  <w:style w:type="character" w:customStyle="1" w:styleId="Caracteresdenotadefim">
    <w:name w:val="Caracteres de nota de fim"/>
    <w:qFormat/>
    <w:rsid w:val="00755A88"/>
    <w:rPr>
      <w:vertAlign w:val="superscript"/>
    </w:rPr>
  </w:style>
  <w:style w:type="character" w:customStyle="1" w:styleId="WW-Caracteresdenotadefim">
    <w:name w:val="WW-Caracteres de nota de fim"/>
    <w:qFormat/>
    <w:rsid w:val="00755A88"/>
  </w:style>
  <w:style w:type="character" w:customStyle="1" w:styleId="ncoradanotadefim">
    <w:name w:val="Âncora da nota de fim"/>
    <w:rsid w:val="00755A88"/>
    <w:rPr>
      <w:vertAlign w:val="superscript"/>
    </w:rPr>
  </w:style>
  <w:style w:type="character" w:customStyle="1" w:styleId="ListLabel1">
    <w:name w:val="ListLabel 1"/>
    <w:qFormat/>
    <w:rsid w:val="00755A88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755A88"/>
    <w:rPr>
      <w:lang w:val="pt-BR" w:eastAsia="pt-BR" w:bidi="pt-BR"/>
    </w:rPr>
  </w:style>
  <w:style w:type="character" w:customStyle="1" w:styleId="ListLabel3">
    <w:name w:val="ListLabel 3"/>
    <w:qFormat/>
    <w:rsid w:val="00755A88"/>
    <w:rPr>
      <w:rFonts w:cs="Times New Roman"/>
      <w:sz w:val="24"/>
      <w:szCs w:val="24"/>
    </w:rPr>
  </w:style>
  <w:style w:type="character" w:customStyle="1" w:styleId="ListLabel4">
    <w:name w:val="ListLabel 4"/>
    <w:qFormat/>
    <w:rsid w:val="00755A88"/>
    <w:rPr>
      <w:rFonts w:cs="Symbol"/>
      <w:lang w:val="pt-BR" w:eastAsia="pt-BR" w:bidi="pt-BR"/>
    </w:rPr>
  </w:style>
  <w:style w:type="character" w:customStyle="1" w:styleId="ListLabel5">
    <w:name w:val="ListLabel 5"/>
    <w:qFormat/>
    <w:rsid w:val="00755A88"/>
    <w:rPr>
      <w:rFonts w:cs="Symbol"/>
      <w:lang w:val="pt-BR" w:eastAsia="pt-BR" w:bidi="pt-BR"/>
    </w:rPr>
  </w:style>
  <w:style w:type="character" w:customStyle="1" w:styleId="ListLabel6">
    <w:name w:val="ListLabel 6"/>
    <w:qFormat/>
    <w:rsid w:val="00755A88"/>
    <w:rPr>
      <w:rFonts w:cs="Symbol"/>
      <w:lang w:val="pt-BR" w:eastAsia="pt-BR" w:bidi="pt-BR"/>
    </w:rPr>
  </w:style>
  <w:style w:type="character" w:customStyle="1" w:styleId="ListLabel7">
    <w:name w:val="ListLabel 7"/>
    <w:qFormat/>
    <w:rsid w:val="00755A88"/>
    <w:rPr>
      <w:rFonts w:cs="Symbol"/>
      <w:lang w:val="pt-BR" w:eastAsia="pt-BR" w:bidi="pt-BR"/>
    </w:rPr>
  </w:style>
  <w:style w:type="character" w:customStyle="1" w:styleId="ListLabel8">
    <w:name w:val="ListLabel 8"/>
    <w:qFormat/>
    <w:rsid w:val="00755A88"/>
    <w:rPr>
      <w:rFonts w:cs="Symbol"/>
      <w:lang w:val="pt-BR" w:eastAsia="pt-BR" w:bidi="pt-BR"/>
    </w:rPr>
  </w:style>
  <w:style w:type="character" w:customStyle="1" w:styleId="ListLabel9">
    <w:name w:val="ListLabel 9"/>
    <w:qFormat/>
    <w:rsid w:val="00755A88"/>
    <w:rPr>
      <w:rFonts w:cs="Symbol"/>
      <w:lang w:val="pt-BR" w:eastAsia="pt-BR" w:bidi="pt-BR"/>
    </w:rPr>
  </w:style>
  <w:style w:type="character" w:customStyle="1" w:styleId="ListLabel10">
    <w:name w:val="ListLabel 10"/>
    <w:qFormat/>
    <w:rsid w:val="00755A88"/>
    <w:rPr>
      <w:rFonts w:cs="Symbol"/>
      <w:lang w:val="pt-BR" w:eastAsia="pt-BR" w:bidi="pt-BR"/>
    </w:rPr>
  </w:style>
  <w:style w:type="character" w:customStyle="1" w:styleId="ListLabel11">
    <w:name w:val="ListLabel 11"/>
    <w:qFormat/>
    <w:rsid w:val="00755A88"/>
    <w:rPr>
      <w:rFonts w:cs="Symbol"/>
      <w:lang w:val="pt-BR" w:eastAsia="pt-BR" w:bidi="pt-BR"/>
    </w:rPr>
  </w:style>
  <w:style w:type="character" w:customStyle="1" w:styleId="ListLabel12">
    <w:name w:val="ListLabel 12"/>
    <w:qFormat/>
    <w:rsid w:val="00755A88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mbolosdenumerao">
    <w:name w:val="Símbolos de numeração"/>
    <w:qFormat/>
    <w:rsid w:val="00755A88"/>
  </w:style>
  <w:style w:type="paragraph" w:styleId="Ttulo">
    <w:name w:val="Title"/>
    <w:next w:val="Corpodetexto"/>
    <w:uiPriority w:val="10"/>
    <w:qFormat/>
    <w:rsid w:val="00755A88"/>
    <w:pPr>
      <w:widowControl w:val="0"/>
      <w:suppressAutoHyphens/>
      <w:jc w:val="center"/>
    </w:pPr>
    <w:rPr>
      <w:b/>
      <w:bCs/>
      <w:sz w:val="36"/>
      <w:szCs w:val="36"/>
      <w:lang w:eastAsia="zh-CN" w:bidi="hi-IN"/>
    </w:rPr>
  </w:style>
  <w:style w:type="paragraph" w:styleId="Corpodetexto">
    <w:name w:val="Body Text"/>
    <w:basedOn w:val="Normal"/>
    <w:rsid w:val="00755A88"/>
    <w:pPr>
      <w:spacing w:after="57"/>
    </w:pPr>
  </w:style>
  <w:style w:type="paragraph" w:styleId="Lista">
    <w:name w:val="List"/>
    <w:basedOn w:val="Corpodetexto"/>
    <w:rsid w:val="00755A88"/>
  </w:style>
  <w:style w:type="paragraph" w:styleId="Legenda">
    <w:name w:val="caption"/>
    <w:basedOn w:val="Normal"/>
    <w:qFormat/>
    <w:rsid w:val="00755A8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55A88"/>
    <w:pPr>
      <w:suppressLineNumbers/>
    </w:pPr>
  </w:style>
  <w:style w:type="paragraph" w:customStyle="1" w:styleId="Ttulo10">
    <w:name w:val="Título1"/>
    <w:basedOn w:val="Normal"/>
    <w:qFormat/>
    <w:rsid w:val="00755A8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qFormat/>
    <w:rsid w:val="00755A88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755A88"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WW-Caption">
    <w:name w:val="WW-Caption"/>
    <w:basedOn w:val="Normal"/>
    <w:qFormat/>
    <w:rsid w:val="00755A88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755A88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55A88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rsid w:val="00755A88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rsid w:val="00755A88"/>
    <w:pPr>
      <w:jc w:val="center"/>
    </w:pPr>
    <w:rPr>
      <w:i/>
      <w:iCs/>
    </w:rPr>
  </w:style>
  <w:style w:type="paragraph" w:customStyle="1" w:styleId="Ttulo20">
    <w:name w:val="Título2"/>
    <w:basedOn w:val="Ttulo10"/>
    <w:qFormat/>
    <w:rsid w:val="00755A88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qFormat/>
    <w:rsid w:val="00755A88"/>
    <w:pPr>
      <w:suppressAutoHyphens w:val="0"/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qFormat/>
    <w:rsid w:val="00755A88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rsid w:val="00755A88"/>
    <w:pPr>
      <w:suppressAutoHyphens w:val="0"/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qFormat/>
    <w:rsid w:val="00755A88"/>
    <w:pPr>
      <w:spacing w:before="280" w:after="280"/>
    </w:pPr>
  </w:style>
  <w:style w:type="paragraph" w:customStyle="1" w:styleId="Contedodatabela">
    <w:name w:val="Conteúdo da tabela"/>
    <w:basedOn w:val="Standard"/>
    <w:qFormat/>
    <w:rsid w:val="00755A88"/>
    <w:pPr>
      <w:suppressLineNumbers/>
    </w:pPr>
  </w:style>
  <w:style w:type="paragraph" w:customStyle="1" w:styleId="Ttulodetabela">
    <w:name w:val="Título de tabela"/>
    <w:basedOn w:val="Contedodatabela"/>
    <w:qFormat/>
    <w:rsid w:val="00755A88"/>
    <w:pPr>
      <w:jc w:val="center"/>
    </w:pPr>
    <w:rPr>
      <w:b/>
      <w:bCs/>
    </w:rPr>
  </w:style>
  <w:style w:type="paragraph" w:customStyle="1" w:styleId="Standard">
    <w:name w:val="Standard"/>
    <w:qFormat/>
    <w:rsid w:val="00755A88"/>
    <w:pPr>
      <w:widowControl w:val="0"/>
      <w:suppressAutoHyphens/>
      <w:textAlignment w:val="baseline"/>
    </w:pPr>
    <w:rPr>
      <w:rFonts w:ascii="Times New Roman" w:eastAsia="Lucida Sans Unicode" w:hAnsi="Times New Roman" w:cs="Mangal;Gentium Basic"/>
      <w:color w:val="00000A"/>
      <w:kern w:val="2"/>
      <w:sz w:val="24"/>
      <w:szCs w:val="24"/>
      <w:lang w:eastAsia="zh-CN" w:bidi="hi-IN"/>
    </w:rPr>
  </w:style>
  <w:style w:type="paragraph" w:styleId="Textodenotaderodap">
    <w:name w:val="footnote text"/>
    <w:aliases w:val=" Char, Char Char Char,Char,Char Char Char,Char Char,Char Char Char Char,Texto de nota de rodapé1"/>
    <w:basedOn w:val="Normal"/>
    <w:link w:val="TextodenotaderodapChar"/>
    <w:uiPriority w:val="99"/>
    <w:rsid w:val="00755A88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755A88"/>
    <w:pPr>
      <w:widowControl/>
      <w:suppressAutoHyphens w:val="0"/>
      <w:spacing w:before="280" w:after="280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755A88"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Corpodetexto"/>
    <w:rsid w:val="00755A88"/>
    <w:pPr>
      <w:widowControl/>
      <w:spacing w:after="120" w:line="276" w:lineRule="auto"/>
      <w:ind w:left="283"/>
    </w:pPr>
    <w:rPr>
      <w:rFonts w:eastAsia="Wingdings" w:cs="Symbol"/>
    </w:rPr>
  </w:style>
  <w:style w:type="numbering" w:customStyle="1" w:styleId="WW8Num1">
    <w:name w:val="WW8Num1"/>
    <w:qFormat/>
    <w:rsid w:val="00755A88"/>
  </w:style>
  <w:style w:type="numbering" w:customStyle="1" w:styleId="WW8Num2">
    <w:name w:val="WW8Num2"/>
    <w:qFormat/>
    <w:rsid w:val="00755A88"/>
  </w:style>
  <w:style w:type="character" w:styleId="Hyperlink">
    <w:name w:val="Hyperlink"/>
    <w:uiPriority w:val="99"/>
    <w:unhideWhenUsed/>
    <w:rsid w:val="002622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622DA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355F12"/>
    <w:rPr>
      <w:color w:val="605E5C"/>
      <w:shd w:val="clear" w:color="auto" w:fill="E1DFDD"/>
    </w:rPr>
  </w:style>
  <w:style w:type="character" w:customStyle="1" w:styleId="fontstyle01">
    <w:name w:val="fontstyle01"/>
    <w:rsid w:val="00355F12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rsid w:val="00355F12"/>
    <w:rPr>
      <w:rFonts w:ascii="TimesNewRomanPS-BoldMT" w:hAnsi="TimesNewRomanPS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31">
    <w:name w:val="fontstyle31"/>
    <w:rsid w:val="00355F1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Refdenotaderodap">
    <w:name w:val="footnote reference"/>
    <w:unhideWhenUsed/>
    <w:rsid w:val="006406FF"/>
    <w:rPr>
      <w:vertAlign w:val="superscript"/>
    </w:rPr>
  </w:style>
  <w:style w:type="character" w:customStyle="1" w:styleId="normaltextrun">
    <w:name w:val="normaltextrun"/>
    <w:basedOn w:val="Fontepargpadro"/>
    <w:rsid w:val="007B6229"/>
  </w:style>
  <w:style w:type="character" w:customStyle="1" w:styleId="eop">
    <w:name w:val="eop"/>
    <w:basedOn w:val="Fontepargpadro"/>
    <w:rsid w:val="007B6229"/>
  </w:style>
  <w:style w:type="character" w:customStyle="1" w:styleId="TextodenotaderodapChar">
    <w:name w:val="Texto de nota de rodapé Char"/>
    <w:aliases w:val=" Char Char, Char Char Char Char,Char Char1,Char Char Char Char1,Char Char Char1,Char Char Char Char Char,Texto de nota de rodapé1 Char"/>
    <w:link w:val="Textodenotaderodap"/>
    <w:uiPriority w:val="99"/>
    <w:rsid w:val="009605B4"/>
    <w:rPr>
      <w:rFonts w:ascii="Times New Roman" w:eastAsia="SimSun;宋体" w:hAnsi="Times New Roman" w:cs="Mangal"/>
      <w:color w:val="00000A"/>
      <w:kern w:val="2"/>
      <w:szCs w:val="20"/>
    </w:rPr>
  </w:style>
  <w:style w:type="paragraph" w:customStyle="1" w:styleId="western">
    <w:name w:val="western"/>
    <w:basedOn w:val="Normal"/>
    <w:rsid w:val="007E7CBD"/>
    <w:pPr>
      <w:widowControl/>
      <w:spacing w:before="100" w:line="240" w:lineRule="auto"/>
      <w:jc w:val="both"/>
      <w:textAlignment w:val="auto"/>
    </w:pPr>
    <w:rPr>
      <w:rFonts w:ascii="Arial Narrow" w:eastAsia="Times New Roman" w:hAnsi="Arial Narrow" w:cs="Arial Narrow"/>
      <w:color w:val="auto"/>
      <w:kern w:val="0"/>
      <w:lang w:bidi="ar-SA"/>
    </w:rPr>
  </w:style>
  <w:style w:type="paragraph" w:customStyle="1" w:styleId="Corpodetexto31">
    <w:name w:val="Corpo de texto 31"/>
    <w:basedOn w:val="Normal"/>
    <w:rsid w:val="007E7CBD"/>
    <w:pPr>
      <w:widowControl/>
      <w:spacing w:line="240" w:lineRule="auto"/>
      <w:jc w:val="both"/>
      <w:textAlignment w:val="auto"/>
    </w:pPr>
    <w:rPr>
      <w:rFonts w:ascii="Arial Narrow" w:eastAsia="Times New Roman" w:hAnsi="Arial Narrow" w:cs="Arial Narrow"/>
      <w:color w:val="auto"/>
      <w:kern w:val="0"/>
      <w:sz w:val="26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294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F2294"/>
    <w:rPr>
      <w:rFonts w:ascii="Tahoma" w:eastAsia="SimSun;宋体" w:hAnsi="Tahoma" w:cs="Mangal"/>
      <w:color w:val="00000A"/>
      <w:kern w:val="2"/>
      <w:sz w:val="16"/>
      <w:szCs w:val="14"/>
    </w:rPr>
  </w:style>
  <w:style w:type="character" w:customStyle="1" w:styleId="MenoPendente2">
    <w:name w:val="Menção Pendente2"/>
    <w:uiPriority w:val="99"/>
    <w:semiHidden/>
    <w:unhideWhenUsed/>
    <w:rsid w:val="008135CF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B461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C6F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A30C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eastAsia="pt-BR" w:bidi="ar-SA"/>
    </w:rPr>
  </w:style>
  <w:style w:type="paragraph" w:customStyle="1" w:styleId="footnotedescription">
    <w:name w:val="footnote description"/>
    <w:next w:val="Normal"/>
    <w:link w:val="footnotedescriptionChar"/>
    <w:hidden/>
    <w:rsid w:val="005218B5"/>
    <w:pPr>
      <w:spacing w:line="244" w:lineRule="auto"/>
      <w:ind w:left="282" w:hanging="282"/>
    </w:pPr>
    <w:rPr>
      <w:rFonts w:ascii="Times New Roman" w:eastAsia="Times New Roman" w:hAnsi="Times New Roman" w:cs="Times New Roman"/>
      <w:color w:val="000080"/>
      <w:szCs w:val="22"/>
      <w:u w:val="single" w:color="000080"/>
    </w:rPr>
  </w:style>
  <w:style w:type="character" w:customStyle="1" w:styleId="footnotedescriptionChar">
    <w:name w:val="footnote description Char"/>
    <w:link w:val="footnotedescription"/>
    <w:rsid w:val="005218B5"/>
    <w:rPr>
      <w:rFonts w:ascii="Times New Roman" w:eastAsia="Times New Roman" w:hAnsi="Times New Roman" w:cs="Times New Roman"/>
      <w:color w:val="000080"/>
      <w:szCs w:val="22"/>
      <w:u w:val="single" w:color="000080"/>
    </w:rPr>
  </w:style>
  <w:style w:type="character" w:styleId="MenoPendente">
    <w:name w:val="Unresolved Mention"/>
    <w:basedOn w:val="Fontepargpadro"/>
    <w:uiPriority w:val="99"/>
    <w:semiHidden/>
    <w:unhideWhenUsed/>
    <w:rsid w:val="0052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br/anvisa/pt-br/assuntos/noticias-anvisa/2021/SEI_ANVISA1685747NotaTecnica1.pdf" TargetMode="External"/><Relationship Id="rId18" Type="http://schemas.openxmlformats.org/officeDocument/2006/relationships/hyperlink" Target="https://www.saude.ce.gov.br/wp-content/uploads/sites/9/2020/02/Protocolo_Setorial_13_Eventos_sociais_culturais_corporativos_exposicoes_e_feiras_de_negocio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tic.poder360.com.br/2021/11/anvisa2.pdf" TargetMode="External"/><Relationship Id="rId17" Type="http://schemas.openxmlformats.org/officeDocument/2006/relationships/hyperlink" Target="http://www.stf.jus.br/portal/cms/verNoticiaDetalhe.asp?idConteudo=44144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ara.gov.br/wp-content/uploads/2021/11/DO20211127p0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anvisa/pt-br/assuntos/noticias-anvisa/2021/Modalterrestre_SEI_ANVISA1668800NotaTecnica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.fiocruz.br/sites/portal.fiocruz.br/files/documentos/boletim_covid_2021_semanas_45-46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aude.ce.gov.br/wp-content/uploads/sites/9/2020/02/Protocolo_Setorial_13_Eventos_sociais_culturais_corporativos_exposicoes_e_feiras_de_negocio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.gov.br/web/dou/-/portaria-n-660-de-27-de-novembro-de-2021-362695603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eja.abril.com.br/saude/oms-alerta-situacao-preocupante-na-europa-de-novo-o-epicentro-da-covid-19/" TargetMode="External"/><Relationship Id="rId13" Type="http://schemas.openxmlformats.org/officeDocument/2006/relationships/hyperlink" Target="https://www.cnnbrasil.com.br/nacional/capitais-estudam-carnaval-de-2022-sem-restricoes-confira-planejamentos/" TargetMode="External"/><Relationship Id="rId3" Type="http://schemas.openxmlformats.org/officeDocument/2006/relationships/hyperlink" Target="https://g1.globo.com/mundo/noticia/2021/11/08/alemanha-taxa-de-contagios-de-covid-em-sete-dias-atinge-nivel-recorde.ghtml" TargetMode="External"/><Relationship Id="rId7" Type="http://schemas.openxmlformats.org/officeDocument/2006/relationships/hyperlink" Target="https://veja.abril.com.br/saude/oms-alerta-situacao-preocupante-na-europa-de-novo-o-epicentro-da-covid-19/" TargetMode="External"/><Relationship Id="rId12" Type="http://schemas.openxmlformats.org/officeDocument/2006/relationships/hyperlink" Target="https://g1.globo.com/mundo/noticia/2021/11/29/g7-alerta-que-a-variante-omicron-e-altamente-transmissivel-e-requer-medidas-urgentes.ghtml" TargetMode="External"/><Relationship Id="rId2" Type="http://schemas.openxmlformats.org/officeDocument/2006/relationships/hyperlink" Target="https://g1.globo.com/mundo/noticia/2021/11/08/alemanha-taxa-de-contagios-de-covid-em-sete-dias-atinge-nivel-recorde.ghtml" TargetMode="External"/><Relationship Id="rId1" Type="http://schemas.openxmlformats.org/officeDocument/2006/relationships/hyperlink" Target="https://www.uol.com.br/vivabem/noticias/redacao/2021/11/24/aumento-de-casos-de-covid-19-na-europa-a-nova-onda-deve-chegar-aqui.htm" TargetMode="External"/><Relationship Id="rId6" Type="http://schemas.openxmlformats.org/officeDocument/2006/relationships/hyperlink" Target="https://exame.com/mundo/por-que-os-casos-de-coronavirus-estao-aumentando-na-china-e-na-europa/" TargetMode="External"/><Relationship Id="rId11" Type="http://schemas.openxmlformats.org/officeDocument/2006/relationships/hyperlink" Target="https://www.conass.org.br/na-cit-gestores-reafirmam-a-necessidade-de-manutencao-de-medidas-sanitarias-para-evitar-possivel-4a-onda-de-covid-19-no-brasil/" TargetMode="External"/><Relationship Id="rId5" Type="http://schemas.openxmlformats.org/officeDocument/2006/relationships/hyperlink" Target="https://exame.com/mundo/por-que-os-casos-de-coronavirus-estao-aumentando-na-china-e-na-europa/" TargetMode="External"/><Relationship Id="rId15" Type="http://schemas.openxmlformats.org/officeDocument/2006/relationships/hyperlink" Target="https://www.cnnbrasil.com.br/nacional/capitais-estudam-carnaval-de-2022-sem-restricoes-confira-planejamentos/" TargetMode="External"/><Relationship Id="rId10" Type="http://schemas.openxmlformats.org/officeDocument/2006/relationships/hyperlink" Target="https://saude.ig.com.br/2021-11-26/covid-ministerio-da-saude-alerta-variante-identificada-africa-do-sul.html" TargetMode="External"/><Relationship Id="rId4" Type="http://schemas.openxmlformats.org/officeDocument/2006/relationships/hyperlink" Target="https://g1.globo.com/mundo/noticia/2021/11/08/alemanha-taxa-de-contagios-de-covid-em-sete-dias-atinge-nivel-recorde.ghtml" TargetMode="External"/><Relationship Id="rId9" Type="http://schemas.openxmlformats.org/officeDocument/2006/relationships/hyperlink" Target="https://www.cnnbrasil.com.br/saude/variante-omicron-representa-risco-global-muito-alto-diz-oms/" TargetMode="External"/><Relationship Id="rId14" Type="http://schemas.openxmlformats.org/officeDocument/2006/relationships/hyperlink" Target="https://www.cnnbrasil.com.br/nacional/capitais-estudam-carnaval-de-2022-sem-restricoes-confira-planeja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2" ma:contentTypeDescription="Crie um novo documento." ma:contentTypeScope="" ma:versionID="2699489d505caf7186c6c479c1ab5e56">
  <xsd:schema xmlns:xsd="http://www.w3.org/2001/XMLSchema" xmlns:xs="http://www.w3.org/2001/XMLSchema" xmlns:p="http://schemas.microsoft.com/office/2006/metadata/properties" xmlns:ns2="2ab43680-45a3-4f42-b7ea-416280960052" xmlns:ns3="0454bb23-75f9-49b4-8f49-28facf1b264c" targetNamespace="http://schemas.microsoft.com/office/2006/metadata/properties" ma:root="true" ma:fieldsID="e6c2310653cefc5815185731217c194e" ns2:_="" ns3:_="">
    <xsd:import namespace="2ab43680-45a3-4f42-b7ea-416280960052"/>
    <xsd:import namespace="0454bb23-75f9-49b4-8f49-28facf1b2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DA2F7-2672-493F-99CD-E2CCF03A7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9FC3E-065E-4CB8-8B3D-314429E26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5A212-18DF-4092-957F-A44BA5F99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43680-45a3-4f42-b7ea-416280960052"/>
    <ds:schemaRef ds:uri="0454bb23-75f9-49b4-8f49-28facf1b2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3443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creator>Carlos Alberto Alves da Costa</dc:creator>
  <cp:lastModifiedBy>Nairim Tatiane Lima Chaves</cp:lastModifiedBy>
  <cp:revision>2</cp:revision>
  <cp:lastPrinted>2017-04-07T12:40:00Z</cp:lastPrinted>
  <dcterms:created xsi:type="dcterms:W3CDTF">2021-12-02T14:51:00Z</dcterms:created>
  <dcterms:modified xsi:type="dcterms:W3CDTF">2021-12-02T14:51:00Z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0x010100BA6B3270C43598489DE42F682EBF567F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