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A70F4" w14:textId="77777777" w:rsidR="00357BBD" w:rsidRPr="0093166A" w:rsidRDefault="00357BBD" w:rsidP="00357BBD">
      <w:pPr>
        <w:spacing w:after="57" w:line="360" w:lineRule="auto"/>
        <w:ind w:left="400"/>
        <w:jc w:val="center"/>
        <w:rPr>
          <w:rFonts w:cs="Times New Roman"/>
        </w:rPr>
      </w:pPr>
      <w:r w:rsidRPr="0093166A">
        <w:rPr>
          <w:rFonts w:cs="Times New Roman"/>
          <w:b/>
        </w:rPr>
        <w:t>RECOMENDAÇÃO Nº ____/2021</w:t>
      </w:r>
    </w:p>
    <w:p w14:paraId="26DC21E6" w14:textId="77777777" w:rsidR="00357BBD" w:rsidRPr="0093166A" w:rsidRDefault="00357BBD" w:rsidP="00357BBD">
      <w:pPr>
        <w:spacing w:after="57" w:line="360" w:lineRule="auto"/>
        <w:jc w:val="both"/>
        <w:rPr>
          <w:rFonts w:cs="Times New Roman"/>
          <w:b/>
        </w:rPr>
      </w:pPr>
    </w:p>
    <w:p w14:paraId="6346353A" w14:textId="77777777" w:rsidR="00F17CF7" w:rsidRDefault="00F17CF7" w:rsidP="00742627">
      <w:pPr>
        <w:spacing w:after="57" w:line="360" w:lineRule="auto"/>
        <w:ind w:right="-1"/>
        <w:jc w:val="both"/>
        <w:rPr>
          <w:rFonts w:cs="Times New Roman"/>
          <w:b/>
        </w:rPr>
      </w:pPr>
    </w:p>
    <w:p w14:paraId="660D458D" w14:textId="67323F53" w:rsidR="00742627" w:rsidRPr="00D43874" w:rsidRDefault="00357BBD" w:rsidP="00742627">
      <w:pPr>
        <w:spacing w:after="57" w:line="360" w:lineRule="auto"/>
        <w:ind w:right="-1"/>
        <w:jc w:val="both"/>
        <w:rPr>
          <w:rFonts w:cs="Times New Roman"/>
          <w:color w:val="000000"/>
        </w:rPr>
      </w:pPr>
      <w:r w:rsidRPr="0093166A">
        <w:rPr>
          <w:rFonts w:cs="Times New Roman"/>
          <w:b/>
        </w:rPr>
        <w:t xml:space="preserve">Objeto: </w:t>
      </w:r>
      <w:r w:rsidRPr="0093166A">
        <w:rPr>
          <w:rFonts w:cs="Times New Roman"/>
        </w:rPr>
        <w:t>Recomendar à Secret</w:t>
      </w:r>
      <w:r w:rsidR="00CB0073">
        <w:rPr>
          <w:rFonts w:cs="Times New Roman"/>
        </w:rPr>
        <w:t>a</w:t>
      </w:r>
      <w:r w:rsidRPr="0093166A">
        <w:rPr>
          <w:rFonts w:cs="Times New Roman"/>
        </w:rPr>
        <w:t xml:space="preserve">ria de Saúde do Município de </w:t>
      </w:r>
      <w:r w:rsidR="00B90937">
        <w:rPr>
          <w:rFonts w:cs="Times New Roman"/>
        </w:rPr>
        <w:br/>
        <w:t>____________</w:t>
      </w:r>
      <w:r>
        <w:rPr>
          <w:rFonts w:cs="Times New Roman"/>
        </w:rPr>
        <w:t xml:space="preserve"> para que seja</w:t>
      </w:r>
      <w:r w:rsidR="003A5750">
        <w:rPr>
          <w:rFonts w:cs="Times New Roman"/>
        </w:rPr>
        <w:t xml:space="preserve"> </w:t>
      </w:r>
      <w:r w:rsidR="00742627">
        <w:rPr>
          <w:rFonts w:cs="Times New Roman"/>
        </w:rPr>
        <w:t>cumprida integralmente</w:t>
      </w:r>
      <w:r w:rsidR="0068326D">
        <w:rPr>
          <w:rFonts w:cs="Times New Roman"/>
        </w:rPr>
        <w:t xml:space="preserve"> a aplicação da vacinação </w:t>
      </w:r>
      <w:r w:rsidR="00ED56AD">
        <w:rPr>
          <w:rFonts w:cs="Times New Roman"/>
        </w:rPr>
        <w:t xml:space="preserve">contra covid-19 </w:t>
      </w:r>
      <w:r w:rsidR="0068326D">
        <w:rPr>
          <w:rFonts w:cs="Times New Roman"/>
        </w:rPr>
        <w:t xml:space="preserve">das pessoas </w:t>
      </w:r>
      <w:r w:rsidR="00742627">
        <w:rPr>
          <w:rFonts w:cs="Times New Roman"/>
        </w:rPr>
        <w:t>por idade</w:t>
      </w:r>
      <w:r w:rsidR="00025C45">
        <w:rPr>
          <w:rFonts w:cs="Times New Roman"/>
        </w:rPr>
        <w:t>,</w:t>
      </w:r>
      <w:r w:rsidR="00742627">
        <w:rPr>
          <w:rFonts w:cs="Times New Roman"/>
        </w:rPr>
        <w:t xml:space="preserve"> com </w:t>
      </w:r>
      <w:r w:rsidR="00742627" w:rsidRPr="00D43874">
        <w:rPr>
          <w:rFonts w:cs="Times New Roman"/>
          <w:shd w:val="clear" w:color="auto" w:fill="FFFFFF"/>
        </w:rPr>
        <w:t>a</w:t>
      </w:r>
      <w:r w:rsidR="00742627" w:rsidRPr="00D43874">
        <w:rPr>
          <w:rFonts w:cs="Times New Roman"/>
          <w:color w:val="000000"/>
        </w:rPr>
        <w:t>mpliação do</w:t>
      </w:r>
      <w:r w:rsidR="00742627">
        <w:rPr>
          <w:rFonts w:cs="Times New Roman"/>
          <w:color w:val="000000"/>
        </w:rPr>
        <w:t>s pontos</w:t>
      </w:r>
      <w:r w:rsidR="00742627" w:rsidRPr="00D43874">
        <w:rPr>
          <w:rFonts w:cs="Times New Roman"/>
          <w:color w:val="000000"/>
        </w:rPr>
        <w:t xml:space="preserve"> </w:t>
      </w:r>
      <w:r w:rsidR="003A5750">
        <w:rPr>
          <w:rFonts w:cs="Times New Roman"/>
          <w:color w:val="000000"/>
        </w:rPr>
        <w:t xml:space="preserve">de </w:t>
      </w:r>
      <w:r w:rsidR="00742627" w:rsidRPr="00D43874">
        <w:rPr>
          <w:rFonts w:cs="Times New Roman"/>
          <w:color w:val="000000"/>
        </w:rPr>
        <w:t>atendimento</w:t>
      </w:r>
      <w:r w:rsidR="00742627">
        <w:rPr>
          <w:rFonts w:cs="Times New Roman"/>
          <w:color w:val="000000"/>
        </w:rPr>
        <w:t xml:space="preserve">, inclusive nos distritos, busca ativa pelos CREAS, CRAS, </w:t>
      </w:r>
      <w:r w:rsidR="00025C45">
        <w:rPr>
          <w:rFonts w:cs="Times New Roman"/>
          <w:color w:val="000000"/>
        </w:rPr>
        <w:t>Postos de</w:t>
      </w:r>
      <w:r w:rsidR="00742627">
        <w:rPr>
          <w:rFonts w:cs="Times New Roman"/>
          <w:color w:val="000000"/>
        </w:rPr>
        <w:t xml:space="preserve"> Saúde (com participação dos agentes de saúde), e divulgação </w:t>
      </w:r>
      <w:r w:rsidR="00742627" w:rsidRPr="00D43874">
        <w:rPr>
          <w:rFonts w:cs="Times New Roman"/>
          <w:color w:val="000000"/>
        </w:rPr>
        <w:t>prévi</w:t>
      </w:r>
      <w:r w:rsidR="00742627">
        <w:rPr>
          <w:rFonts w:cs="Times New Roman"/>
          <w:color w:val="000000"/>
        </w:rPr>
        <w:t>a</w:t>
      </w:r>
      <w:r w:rsidR="00742627" w:rsidRPr="00D43874">
        <w:rPr>
          <w:rFonts w:cs="Times New Roman"/>
          <w:color w:val="000000"/>
        </w:rPr>
        <w:t xml:space="preserve"> d</w:t>
      </w:r>
      <w:r w:rsidR="00742627">
        <w:rPr>
          <w:rFonts w:cs="Times New Roman"/>
          <w:color w:val="000000"/>
        </w:rPr>
        <w:t>a</w:t>
      </w:r>
      <w:r w:rsidR="00742627" w:rsidRPr="00D43874">
        <w:rPr>
          <w:rFonts w:cs="Times New Roman"/>
          <w:color w:val="000000"/>
        </w:rPr>
        <w:t xml:space="preserve"> vacinação com antecedência mínima de </w:t>
      </w:r>
      <w:r w:rsidR="00742627">
        <w:rPr>
          <w:rFonts w:cs="Times New Roman"/>
          <w:color w:val="000000"/>
        </w:rPr>
        <w:t xml:space="preserve">48h </w:t>
      </w:r>
      <w:r w:rsidR="00742627" w:rsidRPr="00D43874">
        <w:rPr>
          <w:rFonts w:cs="Times New Roman"/>
          <w:color w:val="000000"/>
        </w:rPr>
        <w:t xml:space="preserve"> (</w:t>
      </w:r>
      <w:r w:rsidR="00742627">
        <w:rPr>
          <w:rFonts w:cs="Times New Roman"/>
          <w:color w:val="000000"/>
        </w:rPr>
        <w:t>quarenta e oito</w:t>
      </w:r>
      <w:r w:rsidR="00742627" w:rsidRPr="00D43874">
        <w:rPr>
          <w:rFonts w:cs="Times New Roman"/>
          <w:color w:val="000000"/>
        </w:rPr>
        <w:t xml:space="preserve"> horas)</w:t>
      </w:r>
      <w:r w:rsidR="00025C45">
        <w:rPr>
          <w:rFonts w:cs="Times New Roman"/>
          <w:color w:val="000000"/>
        </w:rPr>
        <w:t>, bem como</w:t>
      </w:r>
      <w:r w:rsidR="00742627" w:rsidRPr="00D43874">
        <w:rPr>
          <w:rFonts w:cs="Times New Roman"/>
          <w:color w:val="000000"/>
        </w:rPr>
        <w:t xml:space="preserve"> divulgação diária do número de pessoas vacinadas no dia, número de vacinas disponíveis para D1</w:t>
      </w:r>
      <w:r w:rsidR="00025C45">
        <w:rPr>
          <w:rFonts w:cs="Times New Roman"/>
          <w:color w:val="000000"/>
        </w:rPr>
        <w:t xml:space="preserve"> e</w:t>
      </w:r>
      <w:r w:rsidR="00742627" w:rsidRPr="00D43874">
        <w:rPr>
          <w:rFonts w:cs="Times New Roman"/>
          <w:color w:val="000000"/>
        </w:rPr>
        <w:t xml:space="preserve"> número de vacinas disponíveis para D2</w:t>
      </w:r>
      <w:r w:rsidR="00ED56AD">
        <w:rPr>
          <w:rFonts w:cs="Times New Roman"/>
          <w:color w:val="000000"/>
        </w:rPr>
        <w:t>, entre outras ações</w:t>
      </w:r>
      <w:r w:rsidR="00742627" w:rsidRPr="00D43874">
        <w:rPr>
          <w:rFonts w:cs="Times New Roman"/>
          <w:color w:val="000000"/>
        </w:rPr>
        <w:t>.</w:t>
      </w:r>
    </w:p>
    <w:p w14:paraId="263219A0" w14:textId="2DAEA62F" w:rsidR="00357BBD" w:rsidRDefault="00357BBD" w:rsidP="00357BBD">
      <w:pPr>
        <w:spacing w:after="57" w:line="360" w:lineRule="auto"/>
        <w:jc w:val="both"/>
        <w:rPr>
          <w:rFonts w:cs="Times New Roman"/>
          <w:color w:val="000000"/>
        </w:rPr>
      </w:pPr>
    </w:p>
    <w:p w14:paraId="202A2009" w14:textId="3A7551FE" w:rsidR="00025C45" w:rsidRDefault="00025C45" w:rsidP="00357BBD">
      <w:pPr>
        <w:spacing w:after="57" w:line="360" w:lineRule="auto"/>
        <w:jc w:val="both"/>
        <w:rPr>
          <w:rFonts w:cs="Times New Roman"/>
          <w:color w:val="000000"/>
        </w:rPr>
      </w:pPr>
    </w:p>
    <w:p w14:paraId="41D7505E" w14:textId="77777777" w:rsidR="00F17CF7" w:rsidRDefault="00F17CF7" w:rsidP="00357BBD">
      <w:pPr>
        <w:spacing w:after="57" w:line="360" w:lineRule="auto"/>
        <w:jc w:val="both"/>
        <w:rPr>
          <w:rFonts w:cs="Times New Roman"/>
          <w:color w:val="000000"/>
        </w:rPr>
      </w:pPr>
    </w:p>
    <w:p w14:paraId="6B0DDC13" w14:textId="77777777" w:rsidR="00357BBD" w:rsidRPr="0093166A" w:rsidRDefault="00357BBD" w:rsidP="00357BBD">
      <w:pPr>
        <w:pStyle w:val="Corpodetexto"/>
        <w:spacing w:after="0" w:line="360" w:lineRule="auto"/>
        <w:ind w:firstLine="1701"/>
        <w:jc w:val="both"/>
        <w:rPr>
          <w:rStyle w:val="eop"/>
          <w:rFonts w:cs="Times New Roman"/>
          <w:color w:val="000000"/>
          <w:shd w:val="clear" w:color="auto" w:fill="FFFFFF"/>
        </w:rPr>
      </w:pPr>
      <w:r w:rsidRPr="0093166A">
        <w:rPr>
          <w:rStyle w:val="normaltextrun"/>
          <w:rFonts w:cs="Times New Roman"/>
          <w:b/>
          <w:bCs/>
          <w:color w:val="000000"/>
          <w:shd w:val="clear" w:color="auto" w:fill="FFFFFF"/>
        </w:rPr>
        <w:t>O MINISTÉRIO PÚBLICO DO ESTADO DO CEARÁ</w:t>
      </w:r>
      <w:r w:rsidRPr="0093166A">
        <w:rPr>
          <w:rStyle w:val="normaltextrun"/>
          <w:rFonts w:cs="Times New Roman"/>
          <w:color w:val="000000"/>
          <w:shd w:val="clear" w:color="auto" w:fill="FFFFFF"/>
        </w:rPr>
        <w:t>, por intermédio do</w:t>
      </w:r>
      <w:r w:rsidR="00B90937">
        <w:rPr>
          <w:rStyle w:val="normaltextrun"/>
          <w:rFonts w:cs="Times New Roman"/>
          <w:color w:val="000000"/>
          <w:shd w:val="clear" w:color="auto" w:fill="FFFFFF"/>
        </w:rPr>
        <w:t xml:space="preserve"> promotor de justiça signatário</w:t>
      </w:r>
      <w:r w:rsidRPr="0093166A">
        <w:rPr>
          <w:rStyle w:val="normaltextrun"/>
          <w:rFonts w:cs="Times New Roman"/>
          <w:color w:val="000000"/>
          <w:shd w:val="clear" w:color="auto" w:fill="FFFFFF"/>
        </w:rPr>
        <w:t> no uso das atribuições que lhe são conferidas pelos artigos 129, incisos III, VI e IX, da Constituição Federal de 1988; artigo 26, inciso I, e alíneas, da Lei Federal nº 8.625/93, e atendendo às determinações constantes da Resolução nº 036/2016 do OECPJ/CE; </w:t>
      </w:r>
      <w:r w:rsidRPr="0093166A">
        <w:rPr>
          <w:rStyle w:val="eop"/>
          <w:rFonts w:cs="Times New Roman"/>
          <w:color w:val="000000"/>
          <w:shd w:val="clear" w:color="auto" w:fill="FFFFFF"/>
        </w:rPr>
        <w:t> </w:t>
      </w:r>
    </w:p>
    <w:p w14:paraId="0DC0B3A6" w14:textId="77777777" w:rsidR="00357BBD" w:rsidRPr="0093166A" w:rsidRDefault="00357BBD" w:rsidP="00357BBD">
      <w:pPr>
        <w:pStyle w:val="Corpodetexto"/>
        <w:spacing w:after="0" w:line="360" w:lineRule="auto"/>
        <w:ind w:firstLine="1701"/>
        <w:jc w:val="both"/>
        <w:rPr>
          <w:rFonts w:cs="Times New Roman"/>
          <w:color w:val="000000"/>
        </w:rPr>
      </w:pPr>
      <w:r w:rsidRPr="0093166A">
        <w:rPr>
          <w:rFonts w:cs="Times New Roman"/>
          <w:b/>
          <w:bCs/>
          <w:color w:val="000000"/>
        </w:rPr>
        <w:t>CONSIDERANDO</w:t>
      </w:r>
      <w:r w:rsidRPr="0093166A"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34B8ACC4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>CONSIDERANDO</w:t>
      </w:r>
      <w:r w:rsidRPr="0093166A">
        <w:rPr>
          <w:rFonts w:cs="Times New Roman"/>
        </w:rPr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a sua garantia (art. 129, inciso II, da CF/88);</w:t>
      </w:r>
    </w:p>
    <w:p w14:paraId="2BC89D4B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lastRenderedPageBreak/>
        <w:t>CONSIDERANDO</w:t>
      </w:r>
      <w:r w:rsidRPr="0093166A">
        <w:rPr>
          <w:rFonts w:cs="Times New Roman"/>
        </w:rPr>
        <w:t xml:space="preserve"> que a saúde é direito de todos e dever do Estado, nos termos do art. 196 da Constituição Federal;</w:t>
      </w:r>
    </w:p>
    <w:p w14:paraId="4A4701AA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Pr="0093166A">
        <w:rPr>
          <w:rFonts w:cs="Times New Roman"/>
        </w:rPr>
        <w:t xml:space="preserve"> a classificação de pandemia do Novo Coronavírus (COVID-19) pela Organização Mundial da Saúde (OMS), e a situação de emergência de saúde pública decretada pela Lei nº 13.979/2020, que prevê, em seu art. 3º, a adoção de medidas de isolamento, quarentena, realização compulsória de tratamentos médicos específicos, estudo e investigação epidemiológica, dentre outros;</w:t>
      </w:r>
    </w:p>
    <w:p w14:paraId="2117B22C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Pr="0093166A">
        <w:rPr>
          <w:rFonts w:cs="Times New Roman"/>
        </w:rPr>
        <w:t xml:space="preserve"> que a </w:t>
      </w:r>
      <w:hyperlink r:id="rId11" w:history="1">
        <w:r w:rsidRPr="0093166A">
          <w:rPr>
            <w:rStyle w:val="Hyperlink"/>
            <w:rFonts w:cs="Times New Roman"/>
          </w:rPr>
          <w:t>Nota Técnica Conjunta Nº 1/2020 – CES/CNMP/1ª CCR</w:t>
        </w:r>
      </w:hyperlink>
      <w:r w:rsidRPr="0093166A">
        <w:rPr>
          <w:rFonts w:cs="Times New Roman"/>
        </w:rPr>
        <w:t>, de 26 de fevereiro de 2020, dispõe a importância da atuação do Ministério Público no enfrentamento do COVID-19;</w:t>
      </w:r>
    </w:p>
    <w:p w14:paraId="251B0C8A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>CONSIDERANDO</w:t>
      </w:r>
      <w:r w:rsidRPr="0093166A">
        <w:rPr>
          <w:rFonts w:cs="Times New Roman"/>
        </w:rPr>
        <w:t xml:space="preserve"> os objetivos do Sistema </w:t>
      </w:r>
      <w:r w:rsidR="004F330F">
        <w:rPr>
          <w:rFonts w:cs="Times New Roman"/>
        </w:rPr>
        <w:t>Único</w:t>
      </w:r>
      <w:r w:rsidRPr="0093166A">
        <w:rPr>
          <w:rFonts w:cs="Times New Roman"/>
        </w:rPr>
        <w:t xml:space="preserve"> de Saúde (SUS), assim definidos na Lei federal nº 8.080, de 19 de setembro de 1990, denominada Lei Orgânica da Saúde (LOS), de que a assistência às pessoas deve ser dispensada por intermédio de ações de promoção, proteção e recuperação da saúde, com a realização integrada das ações assistenciais e das atividades preventivas; </w:t>
      </w:r>
    </w:p>
    <w:p w14:paraId="19BCD9B6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 xml:space="preserve">CONSIDERANDO </w:t>
      </w:r>
      <w:r w:rsidRPr="0093166A">
        <w:rPr>
          <w:rFonts w:cs="Times New Roman"/>
        </w:rPr>
        <w:t xml:space="preserve">que “compete aos Municípios prestar, com a cooperação técnica e financeira da União e do Estado, serviços de atendimento à saúde da população” (art. 30, VII, da CF) e que a execução dos serviços públicos de atendimento à saúde é realizada prioritariamente pelo Município, nos termos da Lei nº 8.080/90 (art. 18, I); </w:t>
      </w:r>
    </w:p>
    <w:p w14:paraId="7CF8CAD8" w14:textId="77777777" w:rsidR="00357BBD" w:rsidRPr="0093166A" w:rsidRDefault="00357BBD" w:rsidP="00357BBD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</w:rPr>
        <w:t>CONSIDERANDO</w:t>
      </w:r>
      <w:r w:rsidRPr="0093166A">
        <w:rPr>
          <w:rFonts w:cs="Times New Roman"/>
        </w:rPr>
        <w:t xml:space="preserve"> que à direção municipal do Sistema de Saúde (SUS) compete planejar, organizar, controlar e avaliar as ações e os serviços de saúde e gerir e executar os serviços públicos de saúde, como dispõe o art. 18, I da Lei 8.080/90;</w:t>
      </w:r>
    </w:p>
    <w:p w14:paraId="4E225258" w14:textId="77777777" w:rsidR="00025C45" w:rsidRDefault="00025C45" w:rsidP="00025C45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Pr="0093166A">
        <w:rPr>
          <w:rFonts w:cs="Times New Roman"/>
        </w:rPr>
        <w:t xml:space="preserve"> </w:t>
      </w:r>
      <w:r w:rsidRPr="00272E7B">
        <w:rPr>
          <w:rFonts w:cs="Times New Roman"/>
          <w:bCs/>
        </w:rPr>
        <w:t>que, conforme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o Plano Nacional de Operacionalização da vacinação contra Covid-19, n</w:t>
      </w:r>
      <w:r>
        <w:t>o atual cenário de grande complexidade sanitária mundial, uma vacina eficaz e segura é reconhecida como uma solução em potencial para o controle da pandemia, aliada à manutenção das medidas de prevenção já estabelecidas</w:t>
      </w:r>
      <w:r>
        <w:rPr>
          <w:rFonts w:cs="Times New Roman"/>
        </w:rPr>
        <w:t>;</w:t>
      </w:r>
    </w:p>
    <w:p w14:paraId="562CF036" w14:textId="77777777" w:rsidR="007148A3" w:rsidRDefault="007148A3" w:rsidP="007148A3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</w:rPr>
        <w:t>CONSIDERANDO</w:t>
      </w:r>
      <w:r w:rsidR="00AA4DBE">
        <w:rPr>
          <w:rFonts w:cs="Times New Roman"/>
          <w:b/>
          <w:bCs/>
        </w:rPr>
        <w:t xml:space="preserve"> </w:t>
      </w:r>
      <w:r>
        <w:rPr>
          <w:rFonts w:cs="Times New Roman"/>
        </w:rPr>
        <w:t>a necessidade de correto controle da aplicação das primeiras e segundas doses, bem como a necessidade de que a vacinação siga critérios epidemiológicos definidos pelo PNO COVID do PLANO NACIONAL DE IMUNIZAÇÃO</w:t>
      </w:r>
      <w:r>
        <w:rPr>
          <w:rStyle w:val="Refdenotaderodap"/>
          <w:rFonts w:cs="Times New Roman"/>
        </w:rPr>
        <w:footnoteReference w:id="1"/>
      </w:r>
      <w:r>
        <w:rPr>
          <w:rFonts w:cs="Times New Roman"/>
        </w:rPr>
        <w:t>;</w:t>
      </w:r>
    </w:p>
    <w:p w14:paraId="15083072" w14:textId="7B60143A" w:rsidR="007148A3" w:rsidRDefault="007148A3" w:rsidP="007148A3">
      <w:pPr>
        <w:spacing w:line="360" w:lineRule="auto"/>
        <w:ind w:firstLine="1701"/>
        <w:jc w:val="both"/>
      </w:pPr>
      <w:r w:rsidRPr="0093166A">
        <w:rPr>
          <w:rFonts w:cs="Times New Roman"/>
          <w:b/>
          <w:bCs/>
        </w:rPr>
        <w:lastRenderedPageBreak/>
        <w:t>CONSIDERANDO</w:t>
      </w:r>
      <w:r w:rsidR="00AA4DBE">
        <w:rPr>
          <w:rFonts w:cs="Times New Roman"/>
          <w:b/>
          <w:bCs/>
        </w:rPr>
        <w:t xml:space="preserve"> </w:t>
      </w:r>
      <w:r>
        <w:rPr>
          <w:rFonts w:cs="Times New Roman"/>
        </w:rPr>
        <w:t>a</w:t>
      </w:r>
      <w:r w:rsidR="00AA4DBE">
        <w:rPr>
          <w:rFonts w:cs="Times New Roman"/>
        </w:rPr>
        <w:t xml:space="preserve"> </w:t>
      </w:r>
      <w:hyperlink r:id="rId12" w:history="1">
        <w:r w:rsidRPr="00A3181D">
          <w:rPr>
            <w:rStyle w:val="Hyperlink"/>
          </w:rPr>
          <w:t>Nota Técnica Nº467/2021 CGPNI/DEIDT/SVS/MS</w:t>
        </w:r>
      </w:hyperlink>
      <w:r>
        <w:t xml:space="preserve"> que trata</w:t>
      </w:r>
      <w:r w:rsidR="00AA4DBE">
        <w:t xml:space="preserve"> </w:t>
      </w:r>
      <w:r>
        <w:t>das orientações dos grupos de pessoas com comorbidades, pessoas com deficiência permanente</w:t>
      </w:r>
      <w:r w:rsidR="00AA4DBE">
        <w:t>,</w:t>
      </w:r>
      <w:r>
        <w:t xml:space="preserve"> gestante</w:t>
      </w:r>
      <w:r w:rsidR="00AA4DBE">
        <w:t>s</w:t>
      </w:r>
      <w:r>
        <w:t xml:space="preserve"> e puérperas na Campanha Nacional de Vacinação contra COVID-19</w:t>
      </w:r>
      <w:r w:rsidR="00025C45">
        <w:t>;</w:t>
      </w:r>
    </w:p>
    <w:p w14:paraId="5C4B204A" w14:textId="573257D7" w:rsidR="00025C45" w:rsidRDefault="00206CD3" w:rsidP="00025C45">
      <w:pPr>
        <w:spacing w:line="360" w:lineRule="auto"/>
        <w:ind w:firstLine="1701"/>
        <w:jc w:val="both"/>
        <w:rPr>
          <w:rFonts w:ascii="TimesNewRoman" w:hAnsi="TimesNewRoman"/>
          <w:lang w:eastAsia="pt-BR"/>
        </w:rPr>
      </w:pPr>
      <w:r>
        <w:rPr>
          <w:noProof/>
        </w:rPr>
        <w:pict w14:anchorId="52E0B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1027" type="#_x0000_t75" alt="Risk for COVID-19 Infection, Hospitalization, and Death by Age Group" style="position:absolute;left:0;text-align:left;margin-left:-40.7pt;margin-top:116.55pt;width:506.45pt;height:172.7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Risk for COVID-19 Infection, Hospitalization, and Death by Age Group" croptop="-650f" cropbottom="26003f" cropleft="439f" cropright="-1096f"/>
            <w10:wrap type="square"/>
          </v:shape>
        </w:pict>
      </w:r>
      <w:r w:rsidR="0088549E" w:rsidRPr="00025C45">
        <w:rPr>
          <w:rFonts w:cs="Times New Roman"/>
          <w:b/>
          <w:bCs/>
        </w:rPr>
        <w:t>CONSIDERANDO</w:t>
      </w:r>
      <w:r w:rsidR="00AA4DBE" w:rsidRPr="00025C45">
        <w:rPr>
          <w:rFonts w:cs="Times New Roman"/>
          <w:b/>
          <w:bCs/>
        </w:rPr>
        <w:t xml:space="preserve"> </w:t>
      </w:r>
      <w:r w:rsidR="0088549E" w:rsidRPr="00025C45">
        <w:rPr>
          <w:rFonts w:cs="Times New Roman"/>
        </w:rPr>
        <w:t>que</w:t>
      </w:r>
      <w:r w:rsidR="00025C45">
        <w:rPr>
          <w:rFonts w:cs="Times New Roman"/>
        </w:rPr>
        <w:t>, a</w:t>
      </w:r>
      <w:r w:rsidR="00025C45">
        <w:rPr>
          <w:rStyle w:val="normaltextrun"/>
          <w:color w:val="000000"/>
          <w:bdr w:val="none" w:sz="0" w:space="0" w:color="auto" w:frame="1"/>
        </w:rPr>
        <w:t xml:space="preserve">pós os idosos e as pessoas com comorbidades –os estudos indicam que o principal fator de risco de agravamento da doença e de óbitos é a </w:t>
      </w:r>
      <w:r w:rsidR="00025C45" w:rsidRPr="00655DEC">
        <w:rPr>
          <w:rStyle w:val="normaltextrun"/>
          <w:b/>
          <w:bCs/>
          <w:color w:val="000000"/>
          <w:u w:val="single"/>
          <w:bdr w:val="none" w:sz="0" w:space="0" w:color="auto" w:frame="1"/>
        </w:rPr>
        <w:t>idade</w:t>
      </w:r>
      <w:r w:rsidR="00025C45">
        <w:rPr>
          <w:rStyle w:val="normaltextrun"/>
          <w:color w:val="000000"/>
          <w:bdr w:val="none" w:sz="0" w:space="0" w:color="auto" w:frame="1"/>
        </w:rPr>
        <w:t xml:space="preserve">. </w:t>
      </w:r>
      <w:r w:rsidR="00025C45" w:rsidRPr="00603A11">
        <w:rPr>
          <w:rFonts w:ascii="TimesNewRoman" w:hAnsi="TimesNewRoman"/>
          <w:lang w:eastAsia="pt-BR"/>
        </w:rPr>
        <w:t>A chance de óbito das pessoas entre 50 e 65 anos é 440 vezes maior do que a do grupo controle. Entre as pessoas com idade entre 40 e 49 anos,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a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chance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de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óbito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é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130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vezes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maior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do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que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o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grupo</w:t>
      </w:r>
      <w:r w:rsidR="00025C45">
        <w:rPr>
          <w:rFonts w:ascii="TimesNewRoman" w:hAnsi="TimesNewRoman"/>
          <w:lang w:eastAsia="pt-BR"/>
        </w:rPr>
        <w:t xml:space="preserve"> </w:t>
      </w:r>
      <w:r w:rsidR="00025C45" w:rsidRPr="00603A11">
        <w:rPr>
          <w:rFonts w:ascii="TimesNewRoman" w:hAnsi="TimesNewRoman"/>
          <w:lang w:eastAsia="pt-BR"/>
        </w:rPr>
        <w:t>controle</w:t>
      </w:r>
      <w:r w:rsidR="00025C45">
        <w:rPr>
          <w:rFonts w:ascii="TimesNewRoman" w:hAnsi="TimesNewRoman"/>
          <w:lang w:eastAsia="pt-BR"/>
        </w:rPr>
        <w:t>, conforme tabela abaixo, elaborada pelo CDC americano:</w:t>
      </w:r>
      <w:r w:rsidR="00025C45">
        <w:rPr>
          <w:rStyle w:val="Refdenotaderodap"/>
          <w:rFonts w:ascii="TimesNewRoman" w:hAnsi="TimesNewRoman"/>
          <w:lang w:eastAsia="pt-BR"/>
        </w:rPr>
        <w:footnoteReference w:id="2"/>
      </w:r>
    </w:p>
    <w:p w14:paraId="76373D4F" w14:textId="08C3B639" w:rsidR="0088549E" w:rsidRDefault="0088549E" w:rsidP="0088549E">
      <w:pPr>
        <w:spacing w:line="360" w:lineRule="auto"/>
        <w:ind w:firstLine="1701"/>
        <w:jc w:val="both"/>
        <w:rPr>
          <w:rFonts w:ascii="TimesNewRoman" w:eastAsia="Times New Roman" w:hAnsi="TimesNewRoman" w:cs="Times New Roman"/>
          <w:lang w:eastAsia="pt-BR"/>
        </w:rPr>
      </w:pPr>
    </w:p>
    <w:p w14:paraId="3C86F384" w14:textId="33FCBF67" w:rsidR="0088549E" w:rsidRDefault="0088549E" w:rsidP="0088549E">
      <w:pPr>
        <w:spacing w:line="360" w:lineRule="auto"/>
        <w:ind w:firstLine="1701"/>
        <w:jc w:val="both"/>
        <w:rPr>
          <w:rFonts w:ascii="TimesNewRoman" w:eastAsia="Times New Roman" w:hAnsi="TimesNewRoman" w:cs="Times New Roman"/>
          <w:lang w:eastAsia="pt-BR"/>
        </w:rPr>
      </w:pPr>
    </w:p>
    <w:p w14:paraId="07B0FEF8" w14:textId="633FF6CC" w:rsidR="00F17CF7" w:rsidRDefault="0088549E" w:rsidP="00F17CF7">
      <w:pPr>
        <w:spacing w:after="120" w:line="360" w:lineRule="auto"/>
        <w:ind w:firstLine="1701"/>
        <w:jc w:val="both"/>
      </w:pPr>
      <w:r w:rsidRPr="00F17CF7">
        <w:rPr>
          <w:rFonts w:cs="Times New Roman"/>
          <w:b/>
          <w:bCs/>
        </w:rPr>
        <w:t>CONSIDERANDO</w:t>
      </w:r>
      <w:r w:rsidR="00AA4DBE" w:rsidRPr="00F17CF7">
        <w:rPr>
          <w:rFonts w:cs="Times New Roman"/>
          <w:b/>
          <w:bCs/>
        </w:rPr>
        <w:t xml:space="preserve"> </w:t>
      </w:r>
      <w:r w:rsidRPr="00F17CF7">
        <w:rPr>
          <w:rFonts w:cs="Times New Roman"/>
        </w:rPr>
        <w:t>que</w:t>
      </w:r>
      <w:r w:rsidR="00F17CF7">
        <w:rPr>
          <w:rFonts w:ascii="TimesNewRoman" w:eastAsia="Times New Roman" w:hAnsi="TimesNewRoman" w:cs="Times New Roman"/>
          <w:lang w:eastAsia="pt-BR"/>
        </w:rPr>
        <w:t>, com a vacinação das pessoas idosas, s</w:t>
      </w:r>
      <w:r w:rsidR="00F17CF7">
        <w:t>egundo dados do Sistema de Vigilância Epidemiológica do Ministério da Saúde, tem diminuído, no Brasil, a proporção de mortes e internações entre os mais velhos (pessoas com mais de 60 anos), migrando para as outras faixas etárias da população, sendo que as idades entre 50 – 59 anos e 40 – 49 anos têm apresentado o maior aumento percentual entre internações e óbitos, conforme gráficos abaixo</w:t>
      </w:r>
      <w:r w:rsidR="00F17CF7">
        <w:rPr>
          <w:rStyle w:val="Refdenotaderodap"/>
        </w:rPr>
        <w:footnoteReference w:id="3"/>
      </w:r>
      <w:r w:rsidR="00F17CF7">
        <w:t>:</w:t>
      </w:r>
    </w:p>
    <w:p w14:paraId="2038D3E4" w14:textId="2C3233C1" w:rsidR="0088549E" w:rsidRDefault="0088549E" w:rsidP="0088549E">
      <w:pPr>
        <w:spacing w:line="360" w:lineRule="auto"/>
        <w:ind w:firstLine="1701"/>
        <w:jc w:val="both"/>
        <w:rPr>
          <w:rFonts w:ascii="TimesNewRoman" w:eastAsia="Times New Roman" w:hAnsi="TimesNewRoman" w:cs="Times New Roman"/>
          <w:lang w:eastAsia="pt-BR"/>
        </w:rPr>
      </w:pPr>
    </w:p>
    <w:p w14:paraId="1E18CBC5" w14:textId="4D780705" w:rsidR="0088549E" w:rsidRDefault="00206CD3" w:rsidP="007148A3">
      <w:pPr>
        <w:spacing w:line="360" w:lineRule="auto"/>
        <w:ind w:firstLine="1701"/>
        <w:jc w:val="both"/>
        <w:rPr>
          <w:rFonts w:cs="Times New Roman"/>
        </w:rPr>
      </w:pPr>
      <w:r>
        <w:rPr>
          <w:noProof/>
        </w:rPr>
        <w:lastRenderedPageBreak/>
        <w:pict w14:anchorId="17C1AD68">
          <v:shape id="Imagem 9" o:spid="_x0000_s1029" type="#_x0000_t75" style="position:absolute;left:0;text-align:left;margin-left:179.45pt;margin-top:-.35pt;width:280.2pt;height:238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4" o:title="" croptop="17564f" cropbottom="11989f" cropleft="16822f" cropright="26058f"/>
            <w10:wrap type="square"/>
          </v:shape>
        </w:pict>
      </w:r>
      <w:r>
        <w:rPr>
          <w:noProof/>
        </w:rPr>
        <w:pict w14:anchorId="6BF5DDD0">
          <v:shape id="Imagem 1" o:spid="_x0000_s1028" type="#_x0000_t75" style="position:absolute;left:0;text-align:left;margin-left:-51.85pt;margin-top:-.35pt;width:264.85pt;height:248.7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15" o:title="" croptop="13148f" cropbottom="4224f" cropleft="16819f" cropright="21202f"/>
            <w10:wrap type="topAndBottom" anchorx="margin"/>
          </v:shape>
        </w:pict>
      </w:r>
    </w:p>
    <w:p w14:paraId="384DF6FE" w14:textId="1EEFBECA" w:rsidR="0088549E" w:rsidRDefault="007148A3" w:rsidP="0088549E">
      <w:pPr>
        <w:spacing w:after="120" w:line="360" w:lineRule="auto"/>
        <w:ind w:firstLine="1701"/>
        <w:jc w:val="both"/>
      </w:pPr>
      <w:r w:rsidRPr="00A3181D">
        <w:rPr>
          <w:rFonts w:cs="Times New Roman"/>
          <w:b/>
          <w:bCs/>
        </w:rPr>
        <w:t>CONSIDERANDO</w:t>
      </w:r>
      <w:r w:rsidR="0088549E">
        <w:rPr>
          <w:rFonts w:cs="Times New Roman"/>
        </w:rPr>
        <w:t xml:space="preserve"> que </w:t>
      </w:r>
      <w:r>
        <w:rPr>
          <w:rFonts w:cs="Times New Roman"/>
        </w:rPr>
        <w:t xml:space="preserve">a Resolução </w:t>
      </w:r>
      <w:r w:rsidR="0088549E">
        <w:t>66/2021 CIB-CE</w:t>
      </w:r>
      <w:r w:rsidR="00AA4DBE">
        <w:t xml:space="preserve"> </w:t>
      </w:r>
      <w:r w:rsidR="0088549E">
        <w:t>dispõe que a Sesa distribuirá a</w:t>
      </w:r>
      <w:r w:rsidR="00F17CF7">
        <w:t>s</w:t>
      </w:r>
      <w:r w:rsidR="0088549E">
        <w:t xml:space="preserve"> vacina</w:t>
      </w:r>
      <w:r w:rsidR="00F17CF7">
        <w:t>s</w:t>
      </w:r>
      <w:r w:rsidR="0088549E">
        <w:t xml:space="preserve"> aos municípios, a partir dos cadastros realizados no</w:t>
      </w:r>
      <w:r w:rsidR="00A74CDA">
        <w:t xml:space="preserve"> </w:t>
      </w:r>
      <w:r w:rsidR="0088549E">
        <w:t xml:space="preserve">Saúde Digital, de modo a garantir a continuidade e conclusão dos grupos prioritários que estão em andamento, quais sejam: </w:t>
      </w:r>
      <w:r w:rsidR="0088549E" w:rsidRPr="00B679A3">
        <w:rPr>
          <w:b/>
          <w:bCs/>
        </w:rPr>
        <w:t>Pessoas com comorbidades, pessoas com deficiência, gestantes e puérperas, trabalhadores da educação, forças de segurança e salvamento e forças armadas, funcionários do sistema de privação de liberdade, trabalhadores portuários e trabalhadores aéreos</w:t>
      </w:r>
      <w:r w:rsidR="0088549E">
        <w:t>, e adicionalmente apenas para a população geral (art. 1º, §1º).</w:t>
      </w:r>
    </w:p>
    <w:p w14:paraId="2209517B" w14:textId="77777777" w:rsidR="007148A3" w:rsidRDefault="007148A3" w:rsidP="007148A3">
      <w:pPr>
        <w:spacing w:line="360" w:lineRule="auto"/>
        <w:ind w:firstLine="1701"/>
        <w:jc w:val="both"/>
        <w:rPr>
          <w:rFonts w:cs="Times New Roman"/>
          <w:color w:val="70AD47"/>
          <w:lang w:eastAsia="pt-BR"/>
        </w:rPr>
      </w:pPr>
      <w:r w:rsidRPr="0093166A">
        <w:rPr>
          <w:rFonts w:cs="Times New Roman"/>
          <w:b/>
          <w:bCs/>
          <w:lang w:eastAsia="pt-BR"/>
        </w:rPr>
        <w:t>CONSIDERANDO</w:t>
      </w:r>
      <w:r w:rsidRPr="0093166A">
        <w:rPr>
          <w:rFonts w:cs="Times New Roman"/>
          <w:lang w:eastAsia="pt-BR"/>
        </w:rPr>
        <w:t xml:space="preserve"> o Procedimento Administrativo n.º ______________ instaurado para </w:t>
      </w:r>
      <w:r w:rsidRPr="0093166A">
        <w:rPr>
          <w:rFonts w:eastAsia="Times New Roman" w:cs="Times New Roman"/>
          <w:color w:val="231F20"/>
          <w:lang w:eastAsia="pt-BR"/>
        </w:rPr>
        <w:t>____________________</w:t>
      </w:r>
      <w:r w:rsidRPr="0093166A">
        <w:rPr>
          <w:rFonts w:cs="Times New Roman"/>
          <w:color w:val="70AD47"/>
          <w:lang w:eastAsia="pt-BR"/>
        </w:rPr>
        <w:t>;</w:t>
      </w:r>
    </w:p>
    <w:p w14:paraId="206048FA" w14:textId="3B4642DA" w:rsidR="00357BBD" w:rsidRPr="00F564EA" w:rsidRDefault="00357BBD" w:rsidP="00F17CF7">
      <w:pPr>
        <w:spacing w:line="360" w:lineRule="auto"/>
        <w:ind w:firstLine="1701"/>
        <w:jc w:val="both"/>
        <w:rPr>
          <w:rFonts w:cs="Times New Roman"/>
        </w:rPr>
      </w:pPr>
      <w:r w:rsidRPr="0093166A">
        <w:rPr>
          <w:rFonts w:cs="Times New Roman"/>
          <w:b/>
          <w:bCs/>
          <w:color w:val="000000"/>
          <w:lang w:eastAsia="pt-BR"/>
        </w:rPr>
        <w:t xml:space="preserve">RESOLVE </w:t>
      </w:r>
      <w:r w:rsidRPr="0093166A">
        <w:rPr>
          <w:rFonts w:cs="Times New Roman"/>
          <w:b/>
          <w:bCs/>
        </w:rPr>
        <w:t>RECOMENDAR</w:t>
      </w:r>
      <w:r w:rsidRPr="0093166A">
        <w:rPr>
          <w:rFonts w:cs="Times New Roman"/>
        </w:rPr>
        <w:t xml:space="preserve"> à Secret</w:t>
      </w:r>
      <w:r w:rsidR="00BD7265">
        <w:rPr>
          <w:rFonts w:cs="Times New Roman"/>
        </w:rPr>
        <w:t>a</w:t>
      </w:r>
      <w:r w:rsidRPr="0093166A">
        <w:rPr>
          <w:rFonts w:cs="Times New Roman"/>
        </w:rPr>
        <w:t xml:space="preserve">ria </w:t>
      </w:r>
      <w:r w:rsidRPr="005957BC">
        <w:rPr>
          <w:rFonts w:cs="Times New Roman"/>
        </w:rPr>
        <w:t xml:space="preserve">de Saúde do Município de </w:t>
      </w:r>
      <w:r w:rsidR="00B90937">
        <w:rPr>
          <w:rFonts w:cs="Times New Roman"/>
        </w:rPr>
        <w:t>_____________</w:t>
      </w:r>
      <w:r>
        <w:rPr>
          <w:rFonts w:cs="Times New Roman"/>
        </w:rPr>
        <w:t xml:space="preserve"> e ao Município de </w:t>
      </w:r>
      <w:r w:rsidR="00B90937">
        <w:rPr>
          <w:rFonts w:cs="Times New Roman"/>
        </w:rPr>
        <w:t>_________________</w:t>
      </w:r>
      <w:r w:rsidR="000560F5">
        <w:rPr>
          <w:rFonts w:cs="Times New Roman"/>
        </w:rPr>
        <w:t xml:space="preserve"> que</w:t>
      </w:r>
      <w:r>
        <w:rPr>
          <w:rFonts w:cs="Times New Roman"/>
        </w:rPr>
        <w:t>:</w:t>
      </w:r>
    </w:p>
    <w:p w14:paraId="28DC7584" w14:textId="362A0F48" w:rsidR="00A94455" w:rsidRDefault="00742627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 w:rsidRPr="00A94455">
        <w:rPr>
          <w:color w:val="000000"/>
        </w:rPr>
        <w:t xml:space="preserve">A vacinação por idade passe a ser o </w:t>
      </w:r>
      <w:r w:rsidRPr="002028A6">
        <w:rPr>
          <w:b/>
          <w:bCs/>
          <w:color w:val="000000"/>
        </w:rPr>
        <w:t>único critério</w:t>
      </w:r>
      <w:r w:rsidRPr="00A94455">
        <w:rPr>
          <w:color w:val="000000"/>
        </w:rPr>
        <w:t xml:space="preserve"> conforme previsão da </w:t>
      </w:r>
      <w:r w:rsidR="00F17CF7">
        <w:rPr>
          <w:color w:val="000000"/>
        </w:rPr>
        <w:t xml:space="preserve">Resolução 66/2021 </w:t>
      </w:r>
      <w:r w:rsidRPr="00A94455">
        <w:rPr>
          <w:color w:val="000000"/>
        </w:rPr>
        <w:t xml:space="preserve">CIB </w:t>
      </w:r>
      <w:r w:rsidR="00F17CF7">
        <w:rPr>
          <w:color w:val="000000"/>
        </w:rPr>
        <w:t>CE</w:t>
      </w:r>
      <w:r w:rsidRPr="00A94455">
        <w:rPr>
          <w:color w:val="000000"/>
        </w:rPr>
        <w:t xml:space="preserve">, devendo ser </w:t>
      </w:r>
      <w:r w:rsidR="00A94455" w:rsidRPr="00A94455">
        <w:rPr>
          <w:color w:val="000000"/>
        </w:rPr>
        <w:t xml:space="preserve">feita a vacinação </w:t>
      </w:r>
      <w:r w:rsidRPr="00D25572">
        <w:rPr>
          <w:noProof/>
        </w:rPr>
        <w:t>escalonada por idade</w:t>
      </w:r>
      <w:r>
        <w:rPr>
          <w:noProof/>
        </w:rPr>
        <w:t>,</w:t>
      </w:r>
      <w:r w:rsidRPr="00D25572">
        <w:rPr>
          <w:noProof/>
        </w:rPr>
        <w:t xml:space="preserve"> em ordem decrescente</w:t>
      </w:r>
      <w:r>
        <w:rPr>
          <w:noProof/>
        </w:rPr>
        <w:t>,</w:t>
      </w:r>
      <w:r w:rsidRPr="00D25572">
        <w:rPr>
          <w:noProof/>
        </w:rPr>
        <w:t xml:space="preserve"> de 59 anos a 18 anos</w:t>
      </w:r>
      <w:r w:rsidRPr="00A92FBA">
        <w:rPr>
          <w:noProof/>
        </w:rPr>
        <w:t xml:space="preserve">, </w:t>
      </w:r>
      <w:r w:rsidRPr="00A92FBA">
        <w:rPr>
          <w:b/>
          <w:bCs/>
          <w:noProof/>
        </w:rPr>
        <w:t>após</w:t>
      </w:r>
      <w:r w:rsidRPr="00D25572">
        <w:rPr>
          <w:noProof/>
        </w:rPr>
        <w:t xml:space="preserve"> o cumprimento de 90% das metas das quatro fases prioritárias </w:t>
      </w:r>
      <w:r>
        <w:rPr>
          <w:noProof/>
        </w:rPr>
        <w:t xml:space="preserve">(e apenas delas) </w:t>
      </w:r>
      <w:r w:rsidRPr="00D25572">
        <w:rPr>
          <w:noProof/>
        </w:rPr>
        <w:t xml:space="preserve">do Programa Nacional de </w:t>
      </w:r>
      <w:r w:rsidRPr="00D25572">
        <w:rPr>
          <w:noProof/>
        </w:rPr>
        <w:lastRenderedPageBreak/>
        <w:t>Imunizações (PNI)</w:t>
      </w:r>
      <w:r>
        <w:rPr>
          <w:rStyle w:val="Refdenotaderodap"/>
          <w:noProof/>
        </w:rPr>
        <w:footnoteReference w:id="4"/>
      </w:r>
      <w:r w:rsidR="00A94455">
        <w:rPr>
          <w:noProof/>
        </w:rPr>
        <w:t>;</w:t>
      </w:r>
    </w:p>
    <w:p w14:paraId="2C950280" w14:textId="677EF0E8" w:rsidR="00A94455" w:rsidRPr="004512FC" w:rsidRDefault="00F17CF7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>
        <w:rPr>
          <w:color w:val="000000"/>
        </w:rPr>
        <w:t xml:space="preserve">O avanço da </w:t>
      </w:r>
      <w:r w:rsidR="00A94455">
        <w:rPr>
          <w:color w:val="000000"/>
        </w:rPr>
        <w:t>vacinação por idade deverá garantir a imunização das pessoas com idade superior ainda não vacinadas;</w:t>
      </w:r>
    </w:p>
    <w:p w14:paraId="35857663" w14:textId="051D06ED" w:rsidR="00A94455" w:rsidRPr="00A94455" w:rsidRDefault="00A94455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>
        <w:rPr>
          <w:color w:val="000000"/>
        </w:rPr>
        <w:t>Após iniciada a vacinação por idade</w:t>
      </w:r>
      <w:r w:rsidR="00F17CF7">
        <w:rPr>
          <w:color w:val="000000"/>
        </w:rPr>
        <w:t>,</w:t>
      </w:r>
      <w:r>
        <w:rPr>
          <w:color w:val="000000"/>
        </w:rPr>
        <w:t xml:space="preserve"> somente deverão ser vacinados os grupos </w:t>
      </w:r>
      <w:r w:rsidR="00A92FBA">
        <w:rPr>
          <w:color w:val="000000"/>
        </w:rPr>
        <w:t xml:space="preserve">prioritários </w:t>
      </w:r>
      <w:r>
        <w:rPr>
          <w:color w:val="000000"/>
        </w:rPr>
        <w:t>anteriores em situações excepcionais</w:t>
      </w:r>
      <w:r w:rsidR="00A92FBA">
        <w:rPr>
          <w:color w:val="000000"/>
        </w:rPr>
        <w:t xml:space="preserve"> (</w:t>
      </w:r>
      <w:r>
        <w:rPr>
          <w:color w:val="000000"/>
        </w:rPr>
        <w:t xml:space="preserve">como </w:t>
      </w:r>
      <w:r w:rsidR="0088549E">
        <w:rPr>
          <w:color w:val="000000"/>
        </w:rPr>
        <w:t xml:space="preserve">grávidas e </w:t>
      </w:r>
      <w:r>
        <w:rPr>
          <w:color w:val="000000"/>
        </w:rPr>
        <w:t xml:space="preserve">novos profissionais de saúde contratados para trabalhar em unidades </w:t>
      </w:r>
      <w:r w:rsidR="00A74CDA">
        <w:rPr>
          <w:color w:val="000000"/>
        </w:rPr>
        <w:t>C</w:t>
      </w:r>
      <w:r>
        <w:rPr>
          <w:color w:val="000000"/>
        </w:rPr>
        <w:t>ovid ou unidades de atendimento, bem como internos e residentes</w:t>
      </w:r>
      <w:r w:rsidR="00A92FBA">
        <w:rPr>
          <w:color w:val="000000"/>
        </w:rPr>
        <w:t>), nos demais casos, devem</w:t>
      </w:r>
      <w:r w:rsidR="00F17CF7">
        <w:rPr>
          <w:color w:val="000000"/>
        </w:rPr>
        <w:t>,</w:t>
      </w:r>
      <w:r>
        <w:rPr>
          <w:color w:val="000000"/>
        </w:rPr>
        <w:t xml:space="preserve"> em regra</w:t>
      </w:r>
      <w:r w:rsidR="00F17CF7">
        <w:rPr>
          <w:color w:val="000000"/>
        </w:rPr>
        <w:t>,</w:t>
      </w:r>
      <w:r>
        <w:rPr>
          <w:color w:val="000000"/>
        </w:rPr>
        <w:t xml:space="preserve"> todas as pessoas passarem a ser vacinadas por idade;</w:t>
      </w:r>
    </w:p>
    <w:p w14:paraId="5C1B7A52" w14:textId="019B97BD" w:rsidR="00A94455" w:rsidRDefault="00A94455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>
        <w:rPr>
          <w:color w:val="000000"/>
        </w:rPr>
        <w:t>Seja feita ampla campanha publicitária para cadastramento da população</w:t>
      </w:r>
      <w:r w:rsidR="00F17CF7">
        <w:rPr>
          <w:color w:val="000000"/>
        </w:rPr>
        <w:t>,</w:t>
      </w:r>
      <w:r>
        <w:rPr>
          <w:color w:val="000000"/>
        </w:rPr>
        <w:t xml:space="preserve"> com trabalho de </w:t>
      </w:r>
      <w:r w:rsidRPr="00F17CF7">
        <w:rPr>
          <w:b/>
          <w:bCs/>
          <w:color w:val="000000"/>
        </w:rPr>
        <w:t>busca ativa</w:t>
      </w:r>
      <w:r>
        <w:rPr>
          <w:color w:val="000000"/>
        </w:rPr>
        <w:t xml:space="preserve"> junto aos Postos de Saúde (com participação dos agentes de saúde), com participação da Assistência Social, inclusive dos CREAS e dos CRAS, bem como das demais Secretarias, com criação de pontos itinerantes</w:t>
      </w:r>
      <w:r w:rsidR="00A92FBA">
        <w:rPr>
          <w:color w:val="000000"/>
        </w:rPr>
        <w:t xml:space="preserve">, para cadastro das pessoas em maior situação de vulnerabilidade, como pessoas em situação de rua, </w:t>
      </w:r>
      <w:r w:rsidR="00502B42">
        <w:rPr>
          <w:color w:val="000000"/>
        </w:rPr>
        <w:t>população</w:t>
      </w:r>
      <w:r w:rsidR="00A92FBA">
        <w:rPr>
          <w:color w:val="000000"/>
        </w:rPr>
        <w:t xml:space="preserve"> carcerário, entre outros</w:t>
      </w:r>
      <w:r>
        <w:rPr>
          <w:color w:val="000000"/>
        </w:rPr>
        <w:t>;</w:t>
      </w:r>
    </w:p>
    <w:p w14:paraId="25308B22" w14:textId="59FB3D56" w:rsidR="00A94455" w:rsidRPr="00A94455" w:rsidRDefault="00742627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 w:rsidRPr="00A94455">
        <w:rPr>
          <w:color w:val="000000"/>
        </w:rPr>
        <w:t>Ampliação do atendimento durante a semana</w:t>
      </w:r>
      <w:r w:rsidR="00A94455">
        <w:rPr>
          <w:color w:val="000000"/>
        </w:rPr>
        <w:t xml:space="preserve"> e no final de semana</w:t>
      </w:r>
      <w:r w:rsidRPr="00A94455">
        <w:rPr>
          <w:color w:val="000000"/>
        </w:rPr>
        <w:t>, com a inclusão de mais pontos de vacinação</w:t>
      </w:r>
      <w:r w:rsidR="007F1F18">
        <w:rPr>
          <w:color w:val="000000"/>
        </w:rPr>
        <w:t>,</w:t>
      </w:r>
      <w:r w:rsidRPr="00A94455">
        <w:rPr>
          <w:color w:val="000000"/>
        </w:rPr>
        <w:t xml:space="preserve"> para que as vacinas</w:t>
      </w:r>
      <w:r w:rsidR="007F1F18">
        <w:rPr>
          <w:color w:val="000000"/>
        </w:rPr>
        <w:t>,</w:t>
      </w:r>
      <w:r w:rsidRPr="00A94455">
        <w:rPr>
          <w:color w:val="000000"/>
        </w:rPr>
        <w:t xml:space="preserve"> uma vez disponíveis</w:t>
      </w:r>
      <w:r w:rsidR="007F1F18">
        <w:rPr>
          <w:color w:val="000000"/>
        </w:rPr>
        <w:t>,</w:t>
      </w:r>
      <w:r w:rsidRPr="00A94455">
        <w:rPr>
          <w:color w:val="000000"/>
        </w:rPr>
        <w:t xml:space="preserve"> possam ser aplicadas </w:t>
      </w:r>
      <w:r w:rsidR="007F1F18">
        <w:rPr>
          <w:color w:val="000000"/>
        </w:rPr>
        <w:t>com a maior brevidade</w:t>
      </w:r>
      <w:r w:rsidRPr="00A94455">
        <w:rPr>
          <w:color w:val="000000"/>
        </w:rPr>
        <w:t xml:space="preserve"> possível; </w:t>
      </w:r>
    </w:p>
    <w:p w14:paraId="52566E0B" w14:textId="63E6D06B" w:rsidR="00A94455" w:rsidRPr="00A94455" w:rsidRDefault="00742627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 w:rsidRPr="00A94455">
        <w:rPr>
          <w:color w:val="000000"/>
        </w:rPr>
        <w:t>Divulgação, com antecedência mínima de 48h (quarenta e oito horas)</w:t>
      </w:r>
      <w:r w:rsidR="00902F7C">
        <w:rPr>
          <w:color w:val="000000"/>
        </w:rPr>
        <w:t>,</w:t>
      </w:r>
      <w:r w:rsidR="00A94455">
        <w:rPr>
          <w:color w:val="000000"/>
        </w:rPr>
        <w:t xml:space="preserve"> do calendário e</w:t>
      </w:r>
      <w:r w:rsidRPr="00A94455">
        <w:rPr>
          <w:color w:val="000000"/>
        </w:rPr>
        <w:t xml:space="preserve"> a lista de pessoas agendadas para vacinação, salvo se não houver vacina disponível</w:t>
      </w:r>
      <w:r w:rsidR="00A94455">
        <w:rPr>
          <w:color w:val="000000"/>
        </w:rPr>
        <w:t xml:space="preserve"> ou se não for possível por outro motivo</w:t>
      </w:r>
      <w:r w:rsidRPr="00A94455">
        <w:rPr>
          <w:color w:val="000000"/>
        </w:rPr>
        <w:t xml:space="preserve">; </w:t>
      </w:r>
    </w:p>
    <w:p w14:paraId="58C87BE7" w14:textId="77777777" w:rsidR="00742627" w:rsidRPr="00A94455" w:rsidRDefault="00742627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 w:rsidRPr="00A94455">
        <w:rPr>
          <w:color w:val="000000"/>
        </w:rPr>
        <w:t>Divulgação diária do número de pessoas vacinadas no dia, número de vacinas disponíveis para D1, número de vacinas disponíveis para D2 e cronograma de vacinação de acordo com a quantidade de vacinas disponíveis;</w:t>
      </w:r>
    </w:p>
    <w:p w14:paraId="1E4639F1" w14:textId="2229FD20" w:rsidR="00A94455" w:rsidRPr="00A94455" w:rsidRDefault="00A94455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>
        <w:rPr>
          <w:color w:val="000000"/>
        </w:rPr>
        <w:t>Seja feita planilha diária com divulgação de quantas D2 faltam</w:t>
      </w:r>
      <w:r w:rsidR="00902F7C">
        <w:rPr>
          <w:color w:val="000000"/>
        </w:rPr>
        <w:t xml:space="preserve"> para aplicação,</w:t>
      </w:r>
      <w:r>
        <w:rPr>
          <w:color w:val="000000"/>
        </w:rPr>
        <w:t xml:space="preserve"> com data </w:t>
      </w:r>
      <w:r w:rsidR="00902F7C">
        <w:rPr>
          <w:color w:val="000000"/>
        </w:rPr>
        <w:t>em que serão aplicadas</w:t>
      </w:r>
      <w:r>
        <w:rPr>
          <w:color w:val="000000"/>
        </w:rPr>
        <w:t>;</w:t>
      </w:r>
    </w:p>
    <w:p w14:paraId="0729910B" w14:textId="73C99E44" w:rsidR="00A94455" w:rsidRPr="00A94455" w:rsidRDefault="00A94455" w:rsidP="00A94455">
      <w:pPr>
        <w:pStyle w:val="PargrafodaLista"/>
        <w:numPr>
          <w:ilvl w:val="0"/>
          <w:numId w:val="18"/>
        </w:numPr>
        <w:spacing w:after="120" w:line="360" w:lineRule="auto"/>
        <w:rPr>
          <w:noProof/>
        </w:rPr>
      </w:pPr>
      <w:r>
        <w:rPr>
          <w:color w:val="000000"/>
        </w:rPr>
        <w:t>A alimentação em tempo real</w:t>
      </w:r>
      <w:r w:rsidR="007F1F18">
        <w:rPr>
          <w:color w:val="000000"/>
        </w:rPr>
        <w:t>,</w:t>
      </w:r>
      <w:r>
        <w:rPr>
          <w:color w:val="000000"/>
        </w:rPr>
        <w:t xml:space="preserve"> ou em prazo não superior à 24h</w:t>
      </w:r>
      <w:r w:rsidR="007F1F18">
        <w:rPr>
          <w:color w:val="000000"/>
        </w:rPr>
        <w:t>,</w:t>
      </w:r>
      <w:r>
        <w:rPr>
          <w:color w:val="000000"/>
        </w:rPr>
        <w:t xml:space="preserve"> de todos os dados </w:t>
      </w:r>
      <w:r w:rsidR="007F1F18">
        <w:rPr>
          <w:color w:val="000000"/>
        </w:rPr>
        <w:lastRenderedPageBreak/>
        <w:t xml:space="preserve">de registro de vacinação </w:t>
      </w:r>
      <w:r>
        <w:rPr>
          <w:color w:val="000000"/>
        </w:rPr>
        <w:t xml:space="preserve">no </w:t>
      </w:r>
      <w:r w:rsidRPr="007F1F18">
        <w:rPr>
          <w:b/>
          <w:bCs/>
          <w:color w:val="000000"/>
        </w:rPr>
        <w:t>Saúde Digital</w:t>
      </w:r>
      <w:r w:rsidR="007F1F18">
        <w:rPr>
          <w:color w:val="000000"/>
        </w:rPr>
        <w:t xml:space="preserve"> – nos termos da Portaria 558/2021 da Secretaria de Saúde do Estado (Sesa) – que determina o uso da plataforma como </w:t>
      </w:r>
      <w:r w:rsidR="007F1F18" w:rsidRPr="007F1F18">
        <w:rPr>
          <w:b/>
          <w:bCs/>
        </w:rPr>
        <w:t>ferramenta de cadastro, agendamento e registro da vacinação</w:t>
      </w:r>
      <w:r w:rsidR="007F1F18">
        <w:t>, visando propiciar uma efetiva distribuição, operacionalização, aplicação e registro, quer seja no ato da divulgação das listas de vacinação, quer seja no ato da aplicação das doses.</w:t>
      </w:r>
    </w:p>
    <w:p w14:paraId="60AE1934" w14:textId="77777777" w:rsidR="00357BBD" w:rsidRPr="00985C6B" w:rsidRDefault="00357BBD" w:rsidP="00357BBD">
      <w:pPr>
        <w:spacing w:line="360" w:lineRule="auto"/>
        <w:ind w:firstLine="1701"/>
        <w:jc w:val="both"/>
        <w:rPr>
          <w:rFonts w:cs="Times New Roman"/>
          <w:b/>
          <w:bCs/>
        </w:rPr>
      </w:pPr>
      <w:r w:rsidRPr="00985C6B">
        <w:rPr>
          <w:rFonts w:cs="Times New Roman"/>
          <w:b/>
          <w:bCs/>
        </w:rPr>
        <w:t>Ressalta-se que a inobservância da presente Recomendação acarretará a adoção de todas as medidas extrajudiciais e judiciais cabíveis pelo Ministério Público.</w:t>
      </w:r>
    </w:p>
    <w:p w14:paraId="1209C14D" w14:textId="77777777" w:rsidR="00985C6B" w:rsidRPr="00985C6B" w:rsidRDefault="00985C6B" w:rsidP="00985C6B">
      <w:pPr>
        <w:spacing w:line="360" w:lineRule="auto"/>
        <w:ind w:firstLine="1701"/>
        <w:jc w:val="both"/>
        <w:rPr>
          <w:rFonts w:cs="Times New Roman"/>
        </w:rPr>
      </w:pPr>
      <w:r w:rsidRPr="00985C6B">
        <w:rPr>
          <w:rFonts w:cs="Times New Roman"/>
        </w:rPr>
        <w:t xml:space="preserve">Remeta-se a presente RECOMENDAÇÃO para o Prefeito Municipal e para a Secretaria de Saúde do Município, para adoção das providências cabíveis, e ainda para:  </w:t>
      </w:r>
    </w:p>
    <w:p w14:paraId="1B495F8C" w14:textId="77777777" w:rsidR="00985C6B" w:rsidRPr="00985C6B" w:rsidRDefault="00985C6B" w:rsidP="00985C6B">
      <w:pPr>
        <w:pStyle w:val="PargrafodaLista"/>
        <w:numPr>
          <w:ilvl w:val="0"/>
          <w:numId w:val="20"/>
        </w:numPr>
        <w:spacing w:line="360" w:lineRule="auto"/>
        <w:ind w:left="567"/>
      </w:pPr>
      <w:r w:rsidRPr="00985C6B">
        <w:t xml:space="preserve">As rádios difusoras do Município para conhecimento da RECOMENDAÇÃO, dando a devida publicidade; </w:t>
      </w:r>
    </w:p>
    <w:p w14:paraId="68E336A7" w14:textId="77777777" w:rsidR="00985C6B" w:rsidRPr="00985C6B" w:rsidRDefault="00985C6B" w:rsidP="00985C6B">
      <w:pPr>
        <w:pStyle w:val="PargrafodaLista"/>
        <w:numPr>
          <w:ilvl w:val="0"/>
          <w:numId w:val="20"/>
        </w:numPr>
        <w:spacing w:line="360" w:lineRule="auto"/>
        <w:ind w:left="567"/>
      </w:pPr>
      <w:r w:rsidRPr="00985C6B">
        <w:t xml:space="preserve">O Centro de Apoio Operacional da Saúde – CAO SAÚDE, </w:t>
      </w:r>
      <w:r w:rsidR="00FC3EF2">
        <w:t xml:space="preserve">para conhecimento, nos termos da Resolução 36/2016, </w:t>
      </w:r>
      <w:r w:rsidRPr="00985C6B">
        <w:t>por meio do sistema informatizado SAJ-MP.</w:t>
      </w:r>
    </w:p>
    <w:p w14:paraId="6FB498BB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93166A">
        <w:rPr>
          <w:rFonts w:eastAsia="Times New Roman" w:cs="Times New Roman"/>
          <w:b/>
          <w:bCs/>
          <w:shd w:val="clear" w:color="auto" w:fill="FFFFFF"/>
        </w:rPr>
        <w:t xml:space="preserve">Requisite-se, </w:t>
      </w:r>
      <w:r w:rsidRPr="0093166A">
        <w:rPr>
          <w:rFonts w:eastAsia="Times New Roman" w:cs="Times New Roman"/>
          <w:shd w:val="clear" w:color="auto" w:fill="FFFFFF"/>
        </w:rPr>
        <w:t>n</w:t>
      </w:r>
      <w:r w:rsidRPr="0093166A">
        <w:rPr>
          <w:rFonts w:eastAsia="Times New Roman" w:cs="Times New Roman"/>
        </w:rPr>
        <w:t xml:space="preserve">a forma do artigo 27, parágrafo único, inciso IV da Lei nº 8.625/93, </w:t>
      </w:r>
      <w:r w:rsidRPr="0093166A">
        <w:rPr>
          <w:rFonts w:eastAsia="Times New Roman" w:cs="Times New Roman"/>
          <w:shd w:val="clear" w:color="auto" w:fill="FFFFFF"/>
        </w:rPr>
        <w:t>ao Prefeito do Município de _________________ e à Secretaria de Saúde</w:t>
      </w:r>
      <w:r w:rsidR="00BD307B">
        <w:rPr>
          <w:rFonts w:eastAsia="Times New Roman" w:cs="Times New Roman"/>
          <w:shd w:val="clear" w:color="auto" w:fill="FFFFFF"/>
        </w:rPr>
        <w:t xml:space="preserve"> </w:t>
      </w:r>
      <w:r w:rsidR="00BD7265">
        <w:rPr>
          <w:rFonts w:eastAsia="Times New Roman" w:cs="Times New Roman"/>
          <w:shd w:val="clear" w:color="auto" w:fill="FFFFFF"/>
        </w:rPr>
        <w:t>de</w:t>
      </w:r>
      <w:r w:rsidR="000560F5">
        <w:rPr>
          <w:rFonts w:eastAsia="Times New Roman" w:cs="Times New Roman"/>
          <w:shd w:val="clear" w:color="auto" w:fill="FFFFFF"/>
        </w:rPr>
        <w:t xml:space="preserve"> ___________</w:t>
      </w:r>
      <w:r w:rsidRPr="0093166A">
        <w:rPr>
          <w:rFonts w:eastAsia="Times New Roman" w:cs="Times New Roman"/>
          <w:shd w:val="clear" w:color="auto" w:fill="FFFFFF"/>
        </w:rPr>
        <w:t>,</w:t>
      </w:r>
      <w:r w:rsidRPr="0093166A">
        <w:rPr>
          <w:rFonts w:cs="Times New Roman"/>
        </w:rPr>
        <w:t>no prazo de 5 (cinco) dias</w:t>
      </w:r>
      <w:r w:rsidRPr="0093166A">
        <w:rPr>
          <w:rFonts w:eastAsia="Times New Roman" w:cs="Times New Roman"/>
        </w:rPr>
        <w:t>, comunicar a esta Promotoria, através do e-mail ______________________as providências adotadas para cumprimento desta RECOMENDAÇÃO.</w:t>
      </w:r>
    </w:p>
    <w:p w14:paraId="7E5425A2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 w:rsidRPr="0093166A">
        <w:rPr>
          <w:rFonts w:eastAsia="Times New Roman" w:cs="Times New Roman"/>
          <w:shd w:val="clear" w:color="auto" w:fill="FFFFFF"/>
        </w:rPr>
        <w:t>Publique-se no Diário do MPCE.</w:t>
      </w:r>
    </w:p>
    <w:p w14:paraId="7D34A0AC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 w:rsidRPr="0093166A">
        <w:rPr>
          <w:rFonts w:eastAsia="Times New Roman" w:cs="Times New Roman"/>
          <w:shd w:val="clear" w:color="auto" w:fill="FFFFFF"/>
        </w:rPr>
        <w:t>Registre-se.</w:t>
      </w:r>
    </w:p>
    <w:p w14:paraId="6704EB2E" w14:textId="77777777" w:rsidR="00357BBD" w:rsidRPr="0093166A" w:rsidRDefault="00357BBD" w:rsidP="00357BB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 w:rsidRPr="0093166A">
        <w:rPr>
          <w:rFonts w:eastAsia="Times New Roman" w:cs="Times New Roman"/>
          <w:shd w:val="clear" w:color="auto" w:fill="FFFFFF"/>
        </w:rPr>
        <w:t>Arquive-se.</w:t>
      </w:r>
    </w:p>
    <w:p w14:paraId="42BF37ED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3CD14E5F" w14:textId="77777777" w:rsidR="0019285C" w:rsidRPr="00656B60" w:rsidRDefault="0019285C" w:rsidP="0019285C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44B87318" w14:textId="77777777" w:rsidR="0019285C" w:rsidRDefault="0019285C" w:rsidP="0019285C">
      <w:pPr>
        <w:spacing w:line="360" w:lineRule="atLeast"/>
        <w:ind w:firstLine="1701"/>
        <w:jc w:val="center"/>
        <w:rPr>
          <w:rFonts w:eastAsia="Times New Roman" w:cs="Times New Roman"/>
          <w:color w:val="70AD47"/>
        </w:rPr>
      </w:pPr>
    </w:p>
    <w:p w14:paraId="73243EBA" w14:textId="77777777" w:rsidR="00B87C13" w:rsidRDefault="00B87C13">
      <w:pPr>
        <w:spacing w:line="360" w:lineRule="auto"/>
        <w:ind w:firstLine="1701"/>
        <w:jc w:val="center"/>
      </w:pPr>
    </w:p>
    <w:sectPr w:rsidR="00B87C13" w:rsidSect="00F23444">
      <w:headerReference w:type="default" r:id="rId16"/>
      <w:footerReference w:type="default" r:id="rId17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767" w14:textId="77777777" w:rsidR="00206CD3" w:rsidRDefault="00206CD3">
      <w:pPr>
        <w:spacing w:line="240" w:lineRule="auto"/>
      </w:pPr>
      <w:r>
        <w:separator/>
      </w:r>
    </w:p>
  </w:endnote>
  <w:endnote w:type="continuationSeparator" w:id="0">
    <w:p w14:paraId="45093AA6" w14:textId="77777777" w:rsidR="00206CD3" w:rsidRDefault="00206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3A71" w14:textId="77777777" w:rsidR="007B6229" w:rsidRDefault="00206CD3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pict w14:anchorId="2DF07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81.8pt;height:4.8pt;visibility:visible;mso-position-horizontal-relative:char;mso-position-vertical-relative:line" filled="t">
          <v:textbox style="mso-rotate-with-shape:t"/>
        </v:shape>
      </w:pict>
    </w:r>
  </w:p>
  <w:p w14:paraId="74ACABE8" w14:textId="77777777" w:rsidR="007B6229" w:rsidRDefault="007B6229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1F4BDF97" w14:textId="77777777" w:rsidR="007B6229" w:rsidRDefault="007B6229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51B0" w14:textId="77777777" w:rsidR="00206CD3" w:rsidRDefault="00206CD3">
      <w:pPr>
        <w:spacing w:line="240" w:lineRule="auto"/>
      </w:pPr>
      <w:r>
        <w:separator/>
      </w:r>
    </w:p>
  </w:footnote>
  <w:footnote w:type="continuationSeparator" w:id="0">
    <w:p w14:paraId="53852DF9" w14:textId="77777777" w:rsidR="00206CD3" w:rsidRDefault="00206CD3">
      <w:pPr>
        <w:spacing w:line="240" w:lineRule="auto"/>
      </w:pPr>
      <w:r>
        <w:continuationSeparator/>
      </w:r>
    </w:p>
  </w:footnote>
  <w:footnote w:id="1">
    <w:p w14:paraId="7DCFDF08" w14:textId="77777777" w:rsidR="007148A3" w:rsidRDefault="007148A3" w:rsidP="007148A3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F21C84">
          <w:rPr>
            <w:rStyle w:val="Hyperlink"/>
          </w:rPr>
          <w:t>https://www.conasems.org.br/wp-content/uploads/2021/04/PLANONACIONALDEVACINACAOCOVID19_ED06_V3_28.04.pdf</w:t>
        </w:r>
      </w:hyperlink>
    </w:p>
  </w:footnote>
  <w:footnote w:id="2">
    <w:p w14:paraId="51417669" w14:textId="77777777" w:rsidR="00025C45" w:rsidRPr="00015AFE" w:rsidRDefault="00025C45" w:rsidP="00025C45">
      <w:pPr>
        <w:pStyle w:val="NormalWeb"/>
        <w:spacing w:before="0" w:after="0" w:line="240" w:lineRule="auto"/>
        <w:jc w:val="both"/>
        <w:rPr>
          <w:rFonts w:eastAsia="Times New Roman" w:cs="Times New Roman"/>
          <w:color w:val="auto"/>
          <w:kern w:val="0"/>
          <w:sz w:val="20"/>
          <w:szCs w:val="20"/>
          <w:lang w:bidi="ar-SA"/>
        </w:rPr>
      </w:pPr>
      <w:r w:rsidRPr="00015AFE">
        <w:rPr>
          <w:rStyle w:val="Refdenotaderodap"/>
          <w:rFonts w:cs="Times New Roman"/>
          <w:sz w:val="20"/>
          <w:szCs w:val="20"/>
        </w:rPr>
        <w:footnoteRef/>
      </w:r>
      <w:r w:rsidRPr="00015AFE">
        <w:rPr>
          <w:rFonts w:cs="Times New Roman"/>
          <w:sz w:val="20"/>
          <w:szCs w:val="20"/>
        </w:rPr>
        <w:t xml:space="preserve"> </w:t>
      </w:r>
      <w:r w:rsidRPr="00015AFE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Disponível em: </w:t>
      </w:r>
      <w:hyperlink r:id="rId2" w:history="1">
        <w:r w:rsidRPr="00015AFE">
          <w:rPr>
            <w:rStyle w:val="Hyperlink"/>
            <w:kern w:val="0"/>
            <w:sz w:val="20"/>
            <w:szCs w:val="20"/>
            <w:lang w:bidi="ar-SA"/>
          </w:rPr>
          <w:t>https://www.cdc.gov/coronavirus/2019-ncov/need-extra-precautions/older-adults.html</w:t>
        </w:r>
      </w:hyperlink>
      <w:r>
        <w:rPr>
          <w:rFonts w:eastAsia="Times New Roman" w:cs="Times New Roman"/>
          <w:color w:val="0000FF"/>
          <w:kern w:val="0"/>
          <w:sz w:val="20"/>
          <w:szCs w:val="20"/>
          <w:lang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>A</w:t>
      </w:r>
      <w:r w:rsidRPr="00015AFE">
        <w:rPr>
          <w:rFonts w:eastAsia="Times New Roman" w:cs="Times New Roman"/>
          <w:color w:val="auto"/>
          <w:kern w:val="0"/>
          <w:sz w:val="20"/>
          <w:szCs w:val="20"/>
          <w:lang w:bidi="ar-SA"/>
        </w:rPr>
        <w:t xml:space="preserve">cesso em 28/05/2021 </w:t>
      </w:r>
    </w:p>
  </w:footnote>
  <w:footnote w:id="3">
    <w:p w14:paraId="1CF84DC7" w14:textId="77777777" w:rsidR="00F17CF7" w:rsidRPr="003C252D" w:rsidRDefault="00F17CF7" w:rsidP="00F17CF7">
      <w:pPr>
        <w:pStyle w:val="Textodenotaderodap"/>
        <w:jc w:val="both"/>
        <w:rPr>
          <w:rFonts w:cs="Times New Roman"/>
        </w:rPr>
      </w:pPr>
      <w:r w:rsidRPr="003C252D">
        <w:rPr>
          <w:rStyle w:val="Refdenotaderodap"/>
          <w:rFonts w:cs="Times New Roman"/>
        </w:rPr>
        <w:footnoteRef/>
      </w:r>
      <w:r w:rsidRPr="003C252D">
        <w:rPr>
          <w:rFonts w:cs="Times New Roman"/>
        </w:rPr>
        <w:t xml:space="preserve"> </w:t>
      </w:r>
      <w:r w:rsidRPr="003C252D">
        <w:rPr>
          <w:rFonts w:eastAsia="Times New Roman" w:cs="Times New Roman"/>
        </w:rPr>
        <w:t xml:space="preserve">Disponível em </w:t>
      </w:r>
      <w:hyperlink r:id="rId3" w:history="1">
        <w:r w:rsidRPr="003C252D">
          <w:rPr>
            <w:rStyle w:val="Hyperlink"/>
          </w:rPr>
          <w:t>https://www1.folha.uol.com.br/equilibrioesaude/2021/05/proporcao-de-mortos-por-covid-com-mais-de-80-anos-cai-60-em-abril.shtml</w:t>
        </w:r>
      </w:hyperlink>
      <w:r w:rsidRPr="003C252D">
        <w:rPr>
          <w:rFonts w:cs="Times New Roman"/>
        </w:rPr>
        <w:t xml:space="preserve"> </w:t>
      </w:r>
      <w:r w:rsidRPr="003C252D">
        <w:rPr>
          <w:rFonts w:eastAsia="Times New Roman" w:cs="Times New Roman"/>
        </w:rPr>
        <w:t>, acesso em 28/05/2021</w:t>
      </w:r>
    </w:p>
  </w:footnote>
  <w:footnote w:id="4">
    <w:p w14:paraId="30D63915" w14:textId="77777777" w:rsidR="00742627" w:rsidRDefault="00742627" w:rsidP="00742627">
      <w:pPr>
        <w:pStyle w:val="Textodenotaderodap"/>
        <w:jc w:val="both"/>
      </w:pPr>
      <w:r>
        <w:rPr>
          <w:rStyle w:val="Refdenotaderodap"/>
        </w:rPr>
        <w:footnoteRef/>
      </w:r>
      <w:r w:rsidRPr="00655DEC">
        <w:rPr>
          <w:rFonts w:cs="Times New Roman"/>
        </w:rPr>
        <w:t>Disponível em:</w:t>
      </w:r>
      <w:hyperlink r:id="rId4" w:history="1">
        <w:r w:rsidRPr="005A46F2">
          <w:rPr>
            <w:rStyle w:val="Hyperlink"/>
          </w:rPr>
          <w:t>https://www.saude.ce.gov.br/2021/06/01/em-reuniao-da-cib-ceara-e-municipios-acordam-iniciar-vacinacao-da-populacao-geral-por-faixa-etaria-em-junho/</w:t>
        </w:r>
      </w:hyperlink>
      <w:r>
        <w:rPr>
          <w:rFonts w:cs="Times New Roman"/>
        </w:rPr>
        <w:t xml:space="preserve"> Acesso em 04/06/2021.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7E68" w14:textId="77777777" w:rsidR="007B6229" w:rsidRDefault="00206CD3">
    <w:pPr>
      <w:pStyle w:val="Corpodetexto"/>
      <w:spacing w:line="240" w:lineRule="auto"/>
      <w:rPr>
        <w:rFonts w:cs="Times New Roman"/>
        <w:b/>
      </w:rPr>
    </w:pPr>
    <w:r>
      <w:rPr>
        <w:noProof/>
        <w:lang w:eastAsia="pt-BR" w:bidi="ar-SA"/>
      </w:rPr>
      <w:pict w14:anchorId="4D7C1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6.6pt;height:42pt;visibility:visible" filled="t">
          <v:imagedata r:id="rId1" o:title=""/>
        </v:shape>
      </w:pict>
    </w:r>
  </w:p>
  <w:p w14:paraId="46CD49ED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4C99E389" w14:textId="77777777" w:rsidR="007B6229" w:rsidRDefault="007B6229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9D2AB9"/>
    <w:multiLevelType w:val="hybridMultilevel"/>
    <w:tmpl w:val="EDA80182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3020731"/>
    <w:multiLevelType w:val="hybridMultilevel"/>
    <w:tmpl w:val="4FE0B40E"/>
    <w:lvl w:ilvl="0" w:tplc="25AA4CA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7" w15:restartNumberingAfterBreak="0">
    <w:nsid w:val="426F4E20"/>
    <w:multiLevelType w:val="hybridMultilevel"/>
    <w:tmpl w:val="090C7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8A1FE1"/>
    <w:multiLevelType w:val="hybridMultilevel"/>
    <w:tmpl w:val="89FADA94"/>
    <w:lvl w:ilvl="0" w:tplc="1108E17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2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34E7126"/>
    <w:multiLevelType w:val="hybridMultilevel"/>
    <w:tmpl w:val="A57AA292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BF60E84"/>
    <w:multiLevelType w:val="hybridMultilevel"/>
    <w:tmpl w:val="1E0AA7D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F0D11DA"/>
    <w:multiLevelType w:val="hybridMultilevel"/>
    <w:tmpl w:val="3B14EB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57C83"/>
    <w:multiLevelType w:val="hybridMultilevel"/>
    <w:tmpl w:val="3C04D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6EB"/>
    <w:multiLevelType w:val="hybridMultilevel"/>
    <w:tmpl w:val="4FE0B40E"/>
    <w:lvl w:ilvl="0" w:tplc="25AA4CA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20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7"/>
  </w:num>
  <w:num w:numId="16">
    <w:abstractNumId w:val="16"/>
  </w:num>
  <w:num w:numId="17">
    <w:abstractNumId w:val="7"/>
  </w:num>
  <w:num w:numId="18">
    <w:abstractNumId w:val="18"/>
  </w:num>
  <w:num w:numId="19">
    <w:abstractNumId w:val="1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C94F82D"/>
    <w:rsid w:val="00025C45"/>
    <w:rsid w:val="00026433"/>
    <w:rsid w:val="000560F5"/>
    <w:rsid w:val="00066351"/>
    <w:rsid w:val="00091D97"/>
    <w:rsid w:val="000A18B6"/>
    <w:rsid w:val="000B5725"/>
    <w:rsid w:val="0012226C"/>
    <w:rsid w:val="0019285C"/>
    <w:rsid w:val="001E40A0"/>
    <w:rsid w:val="001F2C2F"/>
    <w:rsid w:val="002028A6"/>
    <w:rsid w:val="00206CD3"/>
    <w:rsid w:val="0024741F"/>
    <w:rsid w:val="002622DA"/>
    <w:rsid w:val="0026375A"/>
    <w:rsid w:val="002E355E"/>
    <w:rsid w:val="002E47B7"/>
    <w:rsid w:val="002E57FB"/>
    <w:rsid w:val="002F2380"/>
    <w:rsid w:val="00355F12"/>
    <w:rsid w:val="00357BBD"/>
    <w:rsid w:val="00395F52"/>
    <w:rsid w:val="003A10B3"/>
    <w:rsid w:val="003A5750"/>
    <w:rsid w:val="003F542B"/>
    <w:rsid w:val="00407B3C"/>
    <w:rsid w:val="004349B4"/>
    <w:rsid w:val="00434CE8"/>
    <w:rsid w:val="004512FC"/>
    <w:rsid w:val="00467141"/>
    <w:rsid w:val="00492C7E"/>
    <w:rsid w:val="004B7A00"/>
    <w:rsid w:val="004E216C"/>
    <w:rsid w:val="004F330F"/>
    <w:rsid w:val="00502B42"/>
    <w:rsid w:val="00522B4F"/>
    <w:rsid w:val="00575824"/>
    <w:rsid w:val="00582D2B"/>
    <w:rsid w:val="00590F37"/>
    <w:rsid w:val="005A2D15"/>
    <w:rsid w:val="0061588E"/>
    <w:rsid w:val="006306B3"/>
    <w:rsid w:val="006342C3"/>
    <w:rsid w:val="006406FF"/>
    <w:rsid w:val="0065575D"/>
    <w:rsid w:val="00661B79"/>
    <w:rsid w:val="006707C1"/>
    <w:rsid w:val="0068326D"/>
    <w:rsid w:val="006A23C1"/>
    <w:rsid w:val="006A543B"/>
    <w:rsid w:val="006E0E51"/>
    <w:rsid w:val="00710654"/>
    <w:rsid w:val="007148A3"/>
    <w:rsid w:val="00733859"/>
    <w:rsid w:val="00742627"/>
    <w:rsid w:val="00745B9E"/>
    <w:rsid w:val="007521CB"/>
    <w:rsid w:val="007B6229"/>
    <w:rsid w:val="007D4680"/>
    <w:rsid w:val="007E4D3C"/>
    <w:rsid w:val="007F1F18"/>
    <w:rsid w:val="008242B3"/>
    <w:rsid w:val="00831FD4"/>
    <w:rsid w:val="00864F0F"/>
    <w:rsid w:val="008802EF"/>
    <w:rsid w:val="0088549E"/>
    <w:rsid w:val="00891729"/>
    <w:rsid w:val="008B14F1"/>
    <w:rsid w:val="008B2B9D"/>
    <w:rsid w:val="00902F7C"/>
    <w:rsid w:val="00942C38"/>
    <w:rsid w:val="009605B4"/>
    <w:rsid w:val="00985C6B"/>
    <w:rsid w:val="009911DD"/>
    <w:rsid w:val="009E138D"/>
    <w:rsid w:val="00A3181D"/>
    <w:rsid w:val="00A57B71"/>
    <w:rsid w:val="00A648B3"/>
    <w:rsid w:val="00A65B7F"/>
    <w:rsid w:val="00A74CDA"/>
    <w:rsid w:val="00A75DD0"/>
    <w:rsid w:val="00A91CD1"/>
    <w:rsid w:val="00A92FBA"/>
    <w:rsid w:val="00A94455"/>
    <w:rsid w:val="00AA4DBE"/>
    <w:rsid w:val="00AA6BBB"/>
    <w:rsid w:val="00AB612B"/>
    <w:rsid w:val="00AF0F8A"/>
    <w:rsid w:val="00B07B3B"/>
    <w:rsid w:val="00B147FB"/>
    <w:rsid w:val="00B42B5F"/>
    <w:rsid w:val="00B4455D"/>
    <w:rsid w:val="00B6213F"/>
    <w:rsid w:val="00B87C13"/>
    <w:rsid w:val="00B90937"/>
    <w:rsid w:val="00B92103"/>
    <w:rsid w:val="00BB090B"/>
    <w:rsid w:val="00BD307B"/>
    <w:rsid w:val="00BD7265"/>
    <w:rsid w:val="00C06DD5"/>
    <w:rsid w:val="00C30646"/>
    <w:rsid w:val="00C400AD"/>
    <w:rsid w:val="00CA75C8"/>
    <w:rsid w:val="00CB0073"/>
    <w:rsid w:val="00CC2F92"/>
    <w:rsid w:val="00CF2F46"/>
    <w:rsid w:val="00D17A61"/>
    <w:rsid w:val="00D23C7E"/>
    <w:rsid w:val="00D946F5"/>
    <w:rsid w:val="00DE0154"/>
    <w:rsid w:val="00E36B77"/>
    <w:rsid w:val="00E80E92"/>
    <w:rsid w:val="00EC4E43"/>
    <w:rsid w:val="00EC67E6"/>
    <w:rsid w:val="00ED56AD"/>
    <w:rsid w:val="00F16B0E"/>
    <w:rsid w:val="00F17CF7"/>
    <w:rsid w:val="00F23444"/>
    <w:rsid w:val="00F6239D"/>
    <w:rsid w:val="00F82CF0"/>
    <w:rsid w:val="00FC3EF2"/>
    <w:rsid w:val="00FD24E5"/>
    <w:rsid w:val="00FF51A2"/>
    <w:rsid w:val="5F8B1830"/>
    <w:rsid w:val="60965DDB"/>
    <w:rsid w:val="6C94F82D"/>
    <w:rsid w:val="7E02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DF4A"/>
  <w15:chartTrackingRefBased/>
  <w15:docId w15:val="{8ECD1D43-2950-468C-AF14-1C23C21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44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  <w:style w:type="paragraph" w:styleId="Ttulo1">
    <w:name w:val="heading 1"/>
    <w:uiPriority w:val="9"/>
    <w:qFormat/>
    <w:rsid w:val="00F23444"/>
    <w:pPr>
      <w:widowControl w:val="0"/>
      <w:numPr>
        <w:numId w:val="1"/>
      </w:numPr>
      <w:suppressAutoHyphens/>
      <w:outlineLvl w:val="0"/>
    </w:pPr>
    <w:rPr>
      <w:b/>
      <w:bCs/>
      <w:szCs w:val="24"/>
      <w:lang w:eastAsia="zh-CN" w:bidi="hi-IN"/>
    </w:rPr>
  </w:style>
  <w:style w:type="paragraph" w:styleId="Ttulo2">
    <w:name w:val="heading 2"/>
    <w:uiPriority w:val="9"/>
    <w:semiHidden/>
    <w:unhideWhenUsed/>
    <w:qFormat/>
    <w:rsid w:val="00F23444"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  <w:szCs w:val="24"/>
      <w:lang w:eastAsia="zh-CN" w:bidi="hi-IN"/>
    </w:rPr>
  </w:style>
  <w:style w:type="paragraph" w:styleId="Ttulo3">
    <w:name w:val="heading 3"/>
    <w:uiPriority w:val="9"/>
    <w:semiHidden/>
    <w:unhideWhenUsed/>
    <w:qFormat/>
    <w:rsid w:val="00F23444"/>
    <w:pPr>
      <w:widowControl w:val="0"/>
      <w:numPr>
        <w:ilvl w:val="2"/>
        <w:numId w:val="1"/>
      </w:numPr>
      <w:suppressAutoHyphens/>
      <w:outlineLvl w:val="2"/>
    </w:pPr>
    <w:rPr>
      <w:b/>
      <w:bCs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F23444"/>
  </w:style>
  <w:style w:type="character" w:customStyle="1" w:styleId="WW8Num1z1">
    <w:name w:val="WW8Num1z1"/>
    <w:qFormat/>
    <w:rsid w:val="00F23444"/>
  </w:style>
  <w:style w:type="character" w:customStyle="1" w:styleId="WW8Num1z2">
    <w:name w:val="WW8Num1z2"/>
    <w:qFormat/>
    <w:rsid w:val="00F23444"/>
  </w:style>
  <w:style w:type="character" w:customStyle="1" w:styleId="WW8Num1z3">
    <w:name w:val="WW8Num1z3"/>
    <w:qFormat/>
    <w:rsid w:val="00F23444"/>
  </w:style>
  <w:style w:type="character" w:customStyle="1" w:styleId="WW8Num1z4">
    <w:name w:val="WW8Num1z4"/>
    <w:qFormat/>
    <w:rsid w:val="00F23444"/>
  </w:style>
  <w:style w:type="character" w:customStyle="1" w:styleId="WW8Num1z5">
    <w:name w:val="WW8Num1z5"/>
    <w:qFormat/>
    <w:rsid w:val="00F23444"/>
  </w:style>
  <w:style w:type="character" w:customStyle="1" w:styleId="WW8Num1z6">
    <w:name w:val="WW8Num1z6"/>
    <w:qFormat/>
    <w:rsid w:val="00F23444"/>
  </w:style>
  <w:style w:type="character" w:customStyle="1" w:styleId="WW8Num1z7">
    <w:name w:val="WW8Num1z7"/>
    <w:qFormat/>
    <w:rsid w:val="00F23444"/>
  </w:style>
  <w:style w:type="character" w:customStyle="1" w:styleId="WW8Num1z8">
    <w:name w:val="WW8Num1z8"/>
    <w:qFormat/>
    <w:rsid w:val="00F23444"/>
  </w:style>
  <w:style w:type="character" w:customStyle="1" w:styleId="WW8Num2z0">
    <w:name w:val="WW8Num2z0"/>
    <w:qFormat/>
    <w:rsid w:val="00F23444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F23444"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  <w:rsid w:val="00F23444"/>
  </w:style>
  <w:style w:type="character" w:customStyle="1" w:styleId="WW-Absatz-Standardschriftart">
    <w:name w:val="WW-Absatz-Standardschriftart"/>
    <w:qFormat/>
    <w:rsid w:val="00F23444"/>
  </w:style>
  <w:style w:type="character" w:customStyle="1" w:styleId="WW-Absatz-Standardschriftart1">
    <w:name w:val="WW-Absatz-Standardschriftart1"/>
    <w:qFormat/>
    <w:rsid w:val="00F23444"/>
  </w:style>
  <w:style w:type="character" w:customStyle="1" w:styleId="WW-Absatz-Standardschriftart11">
    <w:name w:val="WW-Absatz-Standardschriftart11"/>
    <w:qFormat/>
    <w:rsid w:val="00F23444"/>
  </w:style>
  <w:style w:type="character" w:customStyle="1" w:styleId="WW-Absatz-Standardschriftart111">
    <w:name w:val="WW-Absatz-Standardschriftart111"/>
    <w:qFormat/>
    <w:rsid w:val="00F23444"/>
  </w:style>
  <w:style w:type="character" w:customStyle="1" w:styleId="WW-Absatz-Standardschriftart1111">
    <w:name w:val="WW-Absatz-Standardschriftart1111"/>
    <w:qFormat/>
    <w:rsid w:val="00F23444"/>
  </w:style>
  <w:style w:type="character" w:customStyle="1" w:styleId="WW-DefaultParagraphFont">
    <w:name w:val="WW-Default Paragraph Font"/>
    <w:qFormat/>
    <w:rsid w:val="00F23444"/>
  </w:style>
  <w:style w:type="character" w:customStyle="1" w:styleId="WW-DefaultParagraphFont1">
    <w:name w:val="WW-Default Paragraph Font1"/>
    <w:qFormat/>
    <w:rsid w:val="00F23444"/>
  </w:style>
  <w:style w:type="character" w:customStyle="1" w:styleId="DefaultParagraphFont1">
    <w:name w:val="Default Paragraph Font1"/>
    <w:qFormat/>
    <w:rsid w:val="00F23444"/>
  </w:style>
  <w:style w:type="character" w:customStyle="1" w:styleId="Marcas">
    <w:name w:val="Marcas"/>
    <w:qFormat/>
    <w:rsid w:val="00F23444"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qFormat/>
    <w:rsid w:val="00F23444"/>
    <w:rPr>
      <w:b/>
      <w:bCs/>
    </w:rPr>
  </w:style>
  <w:style w:type="character" w:customStyle="1" w:styleId="normaltextrunscx168548192">
    <w:name w:val="normaltextrun scx168548192"/>
    <w:basedOn w:val="Fontepargpadro"/>
    <w:qFormat/>
    <w:rsid w:val="00F23444"/>
  </w:style>
  <w:style w:type="character" w:customStyle="1" w:styleId="spellingerrorscx168548192">
    <w:name w:val="spellingerror scx168548192"/>
    <w:basedOn w:val="Fontepargpadro"/>
    <w:qFormat/>
    <w:rsid w:val="00F23444"/>
  </w:style>
  <w:style w:type="character" w:styleId="nfase">
    <w:name w:val="Emphasis"/>
    <w:qFormat/>
    <w:rsid w:val="00F23444"/>
    <w:rPr>
      <w:i/>
      <w:iCs/>
    </w:rPr>
  </w:style>
  <w:style w:type="character" w:customStyle="1" w:styleId="Caracteresdenotaderodap">
    <w:name w:val="Caracteres de nota de rodapé"/>
    <w:qFormat/>
    <w:rsid w:val="00F23444"/>
    <w:rPr>
      <w:vertAlign w:val="superscript"/>
    </w:rPr>
  </w:style>
  <w:style w:type="character" w:customStyle="1" w:styleId="LinkdaInternet">
    <w:name w:val="Link da Internet"/>
    <w:rsid w:val="00F23444"/>
    <w:rPr>
      <w:color w:val="000080"/>
      <w:u w:val="single"/>
    </w:rPr>
  </w:style>
  <w:style w:type="character" w:customStyle="1" w:styleId="Linkdainternetvisitado">
    <w:name w:val="Link da internet visitado"/>
    <w:rsid w:val="00F23444"/>
    <w:rPr>
      <w:color w:val="954F72"/>
      <w:u w:val="single"/>
    </w:rPr>
  </w:style>
  <w:style w:type="character" w:customStyle="1" w:styleId="ncoradanotaderodap">
    <w:name w:val="Âncora da nota de rodapé"/>
    <w:rsid w:val="00F23444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F23444"/>
    <w:rPr>
      <w:rFonts w:cs="Times New Roman"/>
      <w:vertAlign w:val="superscript"/>
    </w:rPr>
  </w:style>
  <w:style w:type="character" w:customStyle="1" w:styleId="Caracteresdenotadefim">
    <w:name w:val="Caracteres de nota de fim"/>
    <w:qFormat/>
    <w:rsid w:val="00F23444"/>
    <w:rPr>
      <w:vertAlign w:val="superscript"/>
    </w:rPr>
  </w:style>
  <w:style w:type="character" w:customStyle="1" w:styleId="WW-Caracteresdenotadefim">
    <w:name w:val="WW-Caracteres de nota de fim"/>
    <w:qFormat/>
    <w:rsid w:val="00F23444"/>
  </w:style>
  <w:style w:type="character" w:customStyle="1" w:styleId="ncoradanotadefim">
    <w:name w:val="Âncora da nota de fim"/>
    <w:rsid w:val="00F23444"/>
    <w:rPr>
      <w:vertAlign w:val="superscript"/>
    </w:rPr>
  </w:style>
  <w:style w:type="character" w:customStyle="1" w:styleId="ListLabel1">
    <w:name w:val="ListLabel 1"/>
    <w:qFormat/>
    <w:rsid w:val="00F23444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F23444"/>
    <w:rPr>
      <w:lang w:val="pt-BR" w:eastAsia="pt-BR" w:bidi="pt-BR"/>
    </w:rPr>
  </w:style>
  <w:style w:type="character" w:customStyle="1" w:styleId="ListLabel3">
    <w:name w:val="ListLabel 3"/>
    <w:qFormat/>
    <w:rsid w:val="00F23444"/>
    <w:rPr>
      <w:rFonts w:cs="Times New Roman"/>
      <w:sz w:val="24"/>
      <w:szCs w:val="24"/>
    </w:rPr>
  </w:style>
  <w:style w:type="character" w:customStyle="1" w:styleId="ListLabel4">
    <w:name w:val="ListLabel 4"/>
    <w:qFormat/>
    <w:rsid w:val="00F23444"/>
    <w:rPr>
      <w:rFonts w:cs="Symbol"/>
      <w:lang w:val="pt-BR" w:eastAsia="pt-BR" w:bidi="pt-BR"/>
    </w:rPr>
  </w:style>
  <w:style w:type="character" w:customStyle="1" w:styleId="ListLabel5">
    <w:name w:val="ListLabel 5"/>
    <w:qFormat/>
    <w:rsid w:val="00F23444"/>
    <w:rPr>
      <w:rFonts w:cs="Symbol"/>
      <w:lang w:val="pt-BR" w:eastAsia="pt-BR" w:bidi="pt-BR"/>
    </w:rPr>
  </w:style>
  <w:style w:type="character" w:customStyle="1" w:styleId="ListLabel6">
    <w:name w:val="ListLabel 6"/>
    <w:qFormat/>
    <w:rsid w:val="00F23444"/>
    <w:rPr>
      <w:rFonts w:cs="Symbol"/>
      <w:lang w:val="pt-BR" w:eastAsia="pt-BR" w:bidi="pt-BR"/>
    </w:rPr>
  </w:style>
  <w:style w:type="character" w:customStyle="1" w:styleId="ListLabel7">
    <w:name w:val="ListLabel 7"/>
    <w:qFormat/>
    <w:rsid w:val="00F23444"/>
    <w:rPr>
      <w:rFonts w:cs="Symbol"/>
      <w:lang w:val="pt-BR" w:eastAsia="pt-BR" w:bidi="pt-BR"/>
    </w:rPr>
  </w:style>
  <w:style w:type="character" w:customStyle="1" w:styleId="ListLabel8">
    <w:name w:val="ListLabel 8"/>
    <w:qFormat/>
    <w:rsid w:val="00F23444"/>
    <w:rPr>
      <w:rFonts w:cs="Symbol"/>
      <w:lang w:val="pt-BR" w:eastAsia="pt-BR" w:bidi="pt-BR"/>
    </w:rPr>
  </w:style>
  <w:style w:type="character" w:customStyle="1" w:styleId="ListLabel9">
    <w:name w:val="ListLabel 9"/>
    <w:qFormat/>
    <w:rsid w:val="00F23444"/>
    <w:rPr>
      <w:rFonts w:cs="Symbol"/>
      <w:lang w:val="pt-BR" w:eastAsia="pt-BR" w:bidi="pt-BR"/>
    </w:rPr>
  </w:style>
  <w:style w:type="character" w:customStyle="1" w:styleId="ListLabel10">
    <w:name w:val="ListLabel 10"/>
    <w:qFormat/>
    <w:rsid w:val="00F23444"/>
    <w:rPr>
      <w:rFonts w:cs="Symbol"/>
      <w:lang w:val="pt-BR" w:eastAsia="pt-BR" w:bidi="pt-BR"/>
    </w:rPr>
  </w:style>
  <w:style w:type="character" w:customStyle="1" w:styleId="ListLabel11">
    <w:name w:val="ListLabel 11"/>
    <w:qFormat/>
    <w:rsid w:val="00F23444"/>
    <w:rPr>
      <w:rFonts w:cs="Symbol"/>
      <w:lang w:val="pt-BR" w:eastAsia="pt-BR" w:bidi="pt-BR"/>
    </w:rPr>
  </w:style>
  <w:style w:type="character" w:customStyle="1" w:styleId="ListLabel12">
    <w:name w:val="ListLabel 12"/>
    <w:qFormat/>
    <w:rsid w:val="00F23444"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  <w:rsid w:val="00F23444"/>
  </w:style>
  <w:style w:type="paragraph" w:styleId="Ttulo">
    <w:name w:val="Title"/>
    <w:next w:val="Corpodetexto"/>
    <w:uiPriority w:val="10"/>
    <w:qFormat/>
    <w:rsid w:val="00F23444"/>
    <w:pPr>
      <w:widowControl w:val="0"/>
      <w:suppressAutoHyphens/>
      <w:jc w:val="center"/>
    </w:pPr>
    <w:rPr>
      <w:b/>
      <w:bCs/>
      <w:sz w:val="36"/>
      <w:szCs w:val="36"/>
      <w:lang w:eastAsia="zh-CN" w:bidi="hi-IN"/>
    </w:rPr>
  </w:style>
  <w:style w:type="paragraph" w:styleId="Corpodetexto">
    <w:name w:val="Body Text"/>
    <w:basedOn w:val="Normal"/>
    <w:rsid w:val="00F23444"/>
    <w:pPr>
      <w:spacing w:after="57"/>
    </w:pPr>
  </w:style>
  <w:style w:type="paragraph" w:styleId="Lista">
    <w:name w:val="List"/>
    <w:basedOn w:val="Corpodetexto"/>
    <w:rsid w:val="00F23444"/>
  </w:style>
  <w:style w:type="paragraph" w:styleId="Legenda">
    <w:name w:val="caption"/>
    <w:basedOn w:val="Normal"/>
    <w:qFormat/>
    <w:rsid w:val="00F2344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23444"/>
    <w:pPr>
      <w:suppressLineNumbers/>
    </w:pPr>
  </w:style>
  <w:style w:type="paragraph" w:customStyle="1" w:styleId="Ttulo10">
    <w:name w:val="Título1"/>
    <w:basedOn w:val="Normal"/>
    <w:qFormat/>
    <w:rsid w:val="00F234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rsid w:val="00F23444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F23444"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WW-Caption">
    <w:name w:val="WW-Caption"/>
    <w:basedOn w:val="Normal"/>
    <w:qFormat/>
    <w:rsid w:val="00F2344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F23444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F23444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rsid w:val="00F23444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rsid w:val="00F23444"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rsid w:val="00F23444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rsid w:val="00F23444"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rsid w:val="00F23444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rsid w:val="00F23444"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rsid w:val="00F23444"/>
    <w:pPr>
      <w:spacing w:before="280" w:after="280"/>
    </w:pPr>
  </w:style>
  <w:style w:type="paragraph" w:customStyle="1" w:styleId="Contedodatabela">
    <w:name w:val="Conteúdo da tabela"/>
    <w:basedOn w:val="Standard"/>
    <w:qFormat/>
    <w:rsid w:val="00F23444"/>
    <w:pPr>
      <w:suppressLineNumbers/>
    </w:pPr>
  </w:style>
  <w:style w:type="paragraph" w:customStyle="1" w:styleId="Ttulodetabela">
    <w:name w:val="Título de tabela"/>
    <w:basedOn w:val="Contedodatabela"/>
    <w:qFormat/>
    <w:rsid w:val="00F23444"/>
    <w:pPr>
      <w:jc w:val="center"/>
    </w:pPr>
    <w:rPr>
      <w:b/>
      <w:bCs/>
    </w:rPr>
  </w:style>
  <w:style w:type="paragraph" w:customStyle="1" w:styleId="Standard">
    <w:name w:val="Standard"/>
    <w:qFormat/>
    <w:rsid w:val="00F23444"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F23444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F23444"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F23444"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rsid w:val="00F23444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  <w:rsid w:val="00F23444"/>
  </w:style>
  <w:style w:type="numbering" w:customStyle="1" w:styleId="WW8Num2">
    <w:name w:val="WW8Num2"/>
    <w:qFormat/>
    <w:rsid w:val="00F23444"/>
  </w:style>
  <w:style w:type="character" w:styleId="Hyperlink">
    <w:name w:val="Hyperlink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622DA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406FF"/>
    <w:rPr>
      <w:vertAlign w:val="superscript"/>
    </w:rPr>
  </w:style>
  <w:style w:type="character" w:customStyle="1" w:styleId="normaltextrun">
    <w:name w:val="normaltextrun"/>
    <w:basedOn w:val="Fontepargpadro"/>
    <w:rsid w:val="007B6229"/>
  </w:style>
  <w:style w:type="character" w:customStyle="1" w:styleId="eop">
    <w:name w:val="eop"/>
    <w:basedOn w:val="Fontepargpadro"/>
    <w:rsid w:val="007B6229"/>
  </w:style>
  <w:style w:type="character" w:customStyle="1" w:styleId="TextodenotaderodapChar">
    <w:name w:val="Texto de nota de rodapé Char"/>
    <w:link w:val="Textodenotaderodap"/>
    <w:rsid w:val="009605B4"/>
    <w:rPr>
      <w:rFonts w:ascii="Times New Roman" w:eastAsia="SimSun;宋体" w:hAnsi="Times New Roman" w:cs="Mangal"/>
      <w:color w:val="00000A"/>
      <w:kern w:val="2"/>
      <w:szCs w:val="20"/>
    </w:rPr>
  </w:style>
  <w:style w:type="paragraph" w:customStyle="1" w:styleId="Notaderodap">
    <w:name w:val="Nota de rodapé"/>
    <w:uiPriority w:val="99"/>
    <w:rsid w:val="007148A3"/>
    <w:pPr>
      <w:widowControl w:val="0"/>
      <w:autoSpaceDE w:val="0"/>
      <w:autoSpaceDN w:val="0"/>
      <w:adjustRightInd w:val="0"/>
      <w:spacing w:line="100" w:lineRule="atLeast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750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3A5750"/>
    <w:rPr>
      <w:rFonts w:ascii="Tahoma" w:eastAsia="SimSun;宋体" w:hAnsi="Tahoma" w:cs="Mangal"/>
      <w:color w:val="00000A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br/saude/pt-br/media/pdf/2021/abril/27/nota-tecnica-467-2021-cgpni-deidt-svs-m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anca.mppr.mp.br/arquivos/File/legis/covid19/nota_tecnica_conjunta_ces_cnmp_n01_2020_covid19_26022020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1.folha.uol.com.br/equilibrioesaude/2021/05/proporcao-de-mortos-por-covid-com-mais-de-80-anos-cai-60-em-abril.shtml" TargetMode="External"/><Relationship Id="rId2" Type="http://schemas.openxmlformats.org/officeDocument/2006/relationships/hyperlink" Target="https://www.cdc.gov/coronavirus/2019-ncov/need-extra-precautions/older-adults.html" TargetMode="External"/><Relationship Id="rId1" Type="http://schemas.openxmlformats.org/officeDocument/2006/relationships/hyperlink" Target="https://www.conasems.org.br/wp-content/uploads/2021/04/PLANONACIONALDEVACINACAOCOVID19_ED06_V3_28.04.pdf" TargetMode="External"/><Relationship Id="rId4" Type="http://schemas.openxmlformats.org/officeDocument/2006/relationships/hyperlink" Target="https://www.saude.ce.gov.br/2021/06/01/em-reuniao-da-cib-ceara-e-municipios-acordam-iniciar-vacinacao-da-populacao-geral-por-faixa-etaria-em-junh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D2E50-6A52-4F75-84D5-D812A1285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654CCF-7EB3-4D22-A13B-3A53A60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1502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9594</CharactersWithSpaces>
  <SharedDoc>false</SharedDoc>
  <HLinks>
    <vt:vector size="36" baseType="variant"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https://www.gov.br/saude/pt-br/media/pdf/2021/abril/27/nota-tecnica-467-2021-cgpni-deidt-svs-ms.pdf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https://crianca.mppr.mp.br/arquivos/File/legis/covid19/nota_tecnica_conjunta_ces_cnmp_n01_2020_covid19_26022020.pdf</vt:lpwstr>
      </vt:variant>
      <vt:variant>
        <vt:lpwstr/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https://www.saude.ce.gov.br/2021/06/01/em-reuniao-da-cib-ceara-e-municipios-acordam-iniciar-vacinacao-da-populacao-geral-por-faixa-etaria-em-junho/</vt:lpwstr>
      </vt:variant>
      <vt:variant>
        <vt:lpwstr/>
      </vt:variant>
      <vt:variant>
        <vt:i4>8323168</vt:i4>
      </vt:variant>
      <vt:variant>
        <vt:i4>6</vt:i4>
      </vt:variant>
      <vt:variant>
        <vt:i4>0</vt:i4>
      </vt:variant>
      <vt:variant>
        <vt:i4>5</vt:i4>
      </vt:variant>
      <vt:variant>
        <vt:lpwstr>https://www1.folha.uol.com.br/equilibrioesaude/2021/05/proporcao-de-mortos-por-covid-com-mais-de-80-anos-cai-60-em-abril.shtml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https://www.cdc.gov/coronavirus/2019-ncov/need-extra-precautions/older-adults.html</vt:lpwstr>
      </vt:variant>
      <vt:variant>
        <vt:lpwstr/>
      </vt:variant>
      <vt:variant>
        <vt:i4>4128858</vt:i4>
      </vt:variant>
      <vt:variant>
        <vt:i4>0</vt:i4>
      </vt:variant>
      <vt:variant>
        <vt:i4>0</vt:i4>
      </vt:variant>
      <vt:variant>
        <vt:i4>5</vt:i4>
      </vt:variant>
      <vt:variant>
        <vt:lpwstr>https://www.conasems.org.br/wp-content/uploads/2021/04/PLANONACIONALDEVACINACAOCOVID19_ED06_V3_28.04.pdf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Nairim Tatiane Lima Chaves</cp:lastModifiedBy>
  <cp:revision>3</cp:revision>
  <cp:lastPrinted>2017-04-07T12:40:00Z</cp:lastPrinted>
  <dcterms:created xsi:type="dcterms:W3CDTF">2021-06-10T17:33:00Z</dcterms:created>
  <dcterms:modified xsi:type="dcterms:W3CDTF">2021-06-10T17:38:00Z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