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5113557" w14:textId="77777777" w:rsidR="008731F0" w:rsidRDefault="008731F0" w:rsidP="00EC2CB8">
      <w:pPr>
        <w:pStyle w:val="Corpodetexto"/>
        <w:spacing w:after="0" w:line="360" w:lineRule="auto"/>
        <w:jc w:val="center"/>
      </w:pPr>
    </w:p>
    <w:p w14:paraId="50380B31" w14:textId="77777777" w:rsidR="008731F0" w:rsidRDefault="008731F0" w:rsidP="00EC2CB8">
      <w:pPr>
        <w:pStyle w:val="Corpodetexto"/>
        <w:spacing w:after="0" w:line="360" w:lineRule="auto"/>
        <w:jc w:val="center"/>
        <w:rPr>
          <w:b/>
          <w:bCs/>
        </w:rPr>
      </w:pPr>
    </w:p>
    <w:p w14:paraId="111246AC" w14:textId="77777777" w:rsidR="008731F0" w:rsidRDefault="00E930B6" w:rsidP="00EC2CB8">
      <w:pPr>
        <w:pStyle w:val="Corpodetexto"/>
        <w:spacing w:after="0" w:line="360" w:lineRule="auto"/>
        <w:jc w:val="center"/>
        <w:rPr>
          <w:b/>
          <w:bCs/>
          <w:u w:val="single"/>
        </w:rPr>
      </w:pPr>
      <w:r>
        <w:rPr>
          <w:b/>
          <w:bCs/>
          <w:u w:val="single"/>
        </w:rPr>
        <w:t xml:space="preserve">RECOMENDAÇÃO Nº </w:t>
      </w:r>
      <w:r w:rsidRPr="00E930B6">
        <w:rPr>
          <w:b/>
          <w:bCs/>
          <w:highlight w:val="yellow"/>
          <w:u w:val="single"/>
        </w:rPr>
        <w:t>XX</w:t>
      </w:r>
      <w:r>
        <w:rPr>
          <w:b/>
          <w:bCs/>
          <w:u w:val="single"/>
        </w:rPr>
        <w:t>/2020</w:t>
      </w:r>
    </w:p>
    <w:p w14:paraId="052DEF3B" w14:textId="77777777" w:rsidR="00C84209" w:rsidRDefault="00C84209" w:rsidP="00EC2CB8">
      <w:pPr>
        <w:pStyle w:val="Corpodetexto"/>
        <w:spacing w:after="0" w:line="360" w:lineRule="auto"/>
        <w:jc w:val="center"/>
        <w:rPr>
          <w:b/>
          <w:bCs/>
          <w:u w:val="single"/>
        </w:rPr>
      </w:pPr>
    </w:p>
    <w:p w14:paraId="4E3F6D7E" w14:textId="77777777" w:rsidR="00C84209" w:rsidRDefault="00C84209" w:rsidP="00EC2CB8">
      <w:pPr>
        <w:pStyle w:val="Corpodetexto"/>
        <w:spacing w:after="0" w:line="360" w:lineRule="auto"/>
        <w:jc w:val="center"/>
      </w:pPr>
      <w:r>
        <w:rPr>
          <w:b/>
          <w:bCs/>
          <w:u w:val="single"/>
        </w:rPr>
        <w:t>PROCEDIMENTO ADMINISTRATIVO Nº</w:t>
      </w:r>
      <w:r w:rsidRPr="00C84209">
        <w:rPr>
          <w:b/>
          <w:bCs/>
        </w:rPr>
        <w:t xml:space="preserve"> </w:t>
      </w:r>
      <w:r w:rsidRPr="00E930B6">
        <w:rPr>
          <w:rFonts w:cs="Times New Roman"/>
          <w:color w:val="FF0000"/>
        </w:rPr>
        <w:t>XXXXX</w:t>
      </w:r>
    </w:p>
    <w:p w14:paraId="72586A6A" w14:textId="77777777" w:rsidR="00EC2CB8" w:rsidRDefault="00EC2CB8" w:rsidP="00EC2CB8">
      <w:pPr>
        <w:spacing w:line="360" w:lineRule="auto"/>
        <w:ind w:left="4535"/>
        <w:jc w:val="both"/>
        <w:rPr>
          <w:rFonts w:eastAsia="Times New Roman" w:cs="Times New Roman"/>
          <w:sz w:val="20"/>
          <w:szCs w:val="20"/>
        </w:rPr>
      </w:pPr>
    </w:p>
    <w:p w14:paraId="44F75713" w14:textId="2964A690" w:rsidR="00EC2CB8" w:rsidRDefault="00EC2CB8" w:rsidP="00EC2CB8">
      <w:pPr>
        <w:spacing w:line="360" w:lineRule="auto"/>
        <w:ind w:left="4535"/>
        <w:jc w:val="both"/>
        <w:rPr>
          <w:rFonts w:eastAsia="Times New Roman" w:cs="Times New Roman"/>
          <w:sz w:val="20"/>
          <w:szCs w:val="20"/>
        </w:rPr>
      </w:pPr>
      <w:r>
        <w:rPr>
          <w:rFonts w:eastAsia="Times New Roman" w:cs="Times New Roman"/>
          <w:sz w:val="20"/>
          <w:szCs w:val="20"/>
        </w:rPr>
        <w:t xml:space="preserve">Ementa: </w:t>
      </w:r>
      <w:r w:rsidR="001C5BF0">
        <w:rPr>
          <w:rFonts w:eastAsia="Times New Roman" w:cs="Times New Roman"/>
          <w:sz w:val="20"/>
          <w:szCs w:val="20"/>
        </w:rPr>
        <w:t>Guarda subsidiada. Necessidade de implantação de política de a</w:t>
      </w:r>
      <w:r w:rsidR="00BE4626">
        <w:rPr>
          <w:rFonts w:eastAsia="Times New Roman" w:cs="Times New Roman"/>
          <w:sz w:val="20"/>
          <w:szCs w:val="20"/>
        </w:rPr>
        <w:t>colhimento</w:t>
      </w:r>
      <w:r>
        <w:rPr>
          <w:rFonts w:eastAsia="Times New Roman" w:cs="Times New Roman"/>
          <w:sz w:val="20"/>
          <w:szCs w:val="20"/>
        </w:rPr>
        <w:t xml:space="preserve">. Dever de garantir a </w:t>
      </w:r>
      <w:r w:rsidR="00BE4626">
        <w:rPr>
          <w:rFonts w:eastAsia="Times New Roman" w:cs="Times New Roman"/>
          <w:sz w:val="20"/>
          <w:szCs w:val="20"/>
        </w:rPr>
        <w:t xml:space="preserve">proteção integral de crianças e adolescentes </w:t>
      </w:r>
      <w:r w:rsidR="001C5BF0">
        <w:rPr>
          <w:rFonts w:eastAsia="Times New Roman" w:cs="Times New Roman"/>
          <w:sz w:val="20"/>
          <w:szCs w:val="20"/>
        </w:rPr>
        <w:t>em situação de risco e vulnerabilidade</w:t>
      </w:r>
      <w:r w:rsidR="00BE4626">
        <w:rPr>
          <w:rFonts w:eastAsia="Times New Roman" w:cs="Times New Roman"/>
          <w:sz w:val="20"/>
          <w:szCs w:val="20"/>
        </w:rPr>
        <w:t>.</w:t>
      </w:r>
    </w:p>
    <w:p w14:paraId="5FD44366" w14:textId="77777777" w:rsidR="008731F0" w:rsidRDefault="008731F0" w:rsidP="00EC2CB8">
      <w:pPr>
        <w:pStyle w:val="Corpodetexto"/>
        <w:spacing w:after="0" w:line="360" w:lineRule="auto"/>
        <w:jc w:val="center"/>
        <w:rPr>
          <w:b/>
          <w:bCs/>
          <w:u w:val="single"/>
        </w:rPr>
      </w:pPr>
    </w:p>
    <w:p w14:paraId="6D2A958A" w14:textId="77777777" w:rsidR="00E930B6" w:rsidRPr="000C18D0" w:rsidRDefault="00E930B6" w:rsidP="000C18D0">
      <w:pPr>
        <w:spacing w:line="360" w:lineRule="auto"/>
        <w:ind w:firstLine="709"/>
        <w:jc w:val="both"/>
        <w:rPr>
          <w:rFonts w:cs="Times New Roman"/>
          <w:color w:val="000000"/>
        </w:rPr>
      </w:pPr>
      <w:r>
        <w:rPr>
          <w:rFonts w:cs="Times New Roman"/>
          <w:b/>
          <w:bCs/>
          <w:color w:val="000000"/>
        </w:rPr>
        <w:t>O MINISTÉRIO PÚBLICO DO ESTADO DO CEARÁ</w:t>
      </w:r>
      <w:r>
        <w:rPr>
          <w:rFonts w:cs="Times New Roman"/>
          <w:color w:val="000000"/>
        </w:rPr>
        <w:t xml:space="preserve">, por intermédio do </w:t>
      </w:r>
      <w:r w:rsidR="00145024">
        <w:rPr>
          <w:rFonts w:cs="Times New Roman"/>
          <w:color w:val="000000"/>
        </w:rPr>
        <w:t>Promotor de Justiça</w:t>
      </w:r>
      <w:r>
        <w:rPr>
          <w:rFonts w:cs="Times New Roman"/>
          <w:color w:val="000000"/>
        </w:rPr>
        <w:t xml:space="preserve"> titular da Promotoria de Justiça da comarca de </w:t>
      </w:r>
      <w:r w:rsidRPr="00145024">
        <w:rPr>
          <w:rFonts w:cs="Times New Roman"/>
          <w:color w:val="FF0000"/>
          <w:highlight w:val="yellow"/>
        </w:rPr>
        <w:t>XXXXX</w:t>
      </w:r>
      <w:r>
        <w:rPr>
          <w:rFonts w:cs="Times New Roman"/>
          <w:color w:val="000000"/>
        </w:rPr>
        <w:t xml:space="preserve"> no uso das atribuições que lhe são conferidas pelos artigos 129, incisos III, VI e IX, da Constituição Federal de 1988; artigo 26, inciso I, e alíneas, da Lei Federal nº 8.625/93, artigo 7º, inciso I, da Lei Complementar Federal nº 75/93, e atendendo às determinações constantes da Resolução nº 036/2016 do OECPJ/CE</w:t>
      </w:r>
      <w:r w:rsidR="000C18D0">
        <w:rPr>
          <w:rFonts w:cs="Times New Roman"/>
          <w:color w:val="000000"/>
        </w:rPr>
        <w:t xml:space="preserve"> e Resolução nº 174/2017 do CNMP</w:t>
      </w:r>
      <w:r>
        <w:rPr>
          <w:rFonts w:cs="Times New Roman"/>
          <w:color w:val="000000"/>
        </w:rPr>
        <w:t>;</w:t>
      </w:r>
    </w:p>
    <w:p w14:paraId="15B7C825" w14:textId="77777777" w:rsidR="00BE4626" w:rsidRDefault="00BE4626" w:rsidP="00BE4626">
      <w:pPr>
        <w:spacing w:line="360" w:lineRule="auto"/>
        <w:ind w:firstLine="1133"/>
        <w:jc w:val="both"/>
        <w:rPr>
          <w:rFonts w:eastAsia="Times New Roman" w:cs="Times New Roman"/>
        </w:rPr>
      </w:pPr>
      <w:r>
        <w:rPr>
          <w:rFonts w:eastAsia="Times New Roman" w:cs="Times New Roman"/>
          <w:b/>
        </w:rPr>
        <w:t xml:space="preserve">CONSIDERANDO </w:t>
      </w:r>
      <w:r>
        <w:rPr>
          <w:rFonts w:eastAsia="Times New Roman" w:cs="Times New Roman"/>
        </w:rPr>
        <w:t xml:space="preserve">que é função institucional do Ministério Público zelar pelo efetivo respeito dos serviços de relevância pública aos direitos assegurados pela Constituição Federal, promovendo as medidas necessárias à sua garantia (art. 129, II, da Constituição Federal); </w:t>
      </w:r>
    </w:p>
    <w:p w14:paraId="36CB908D" w14:textId="77777777" w:rsidR="009A60E9" w:rsidRPr="009A60E9" w:rsidRDefault="00BE4626" w:rsidP="009A60E9">
      <w:pPr>
        <w:spacing w:line="360" w:lineRule="auto"/>
        <w:ind w:firstLine="1133"/>
        <w:jc w:val="both"/>
        <w:rPr>
          <w:rFonts w:eastAsia="Times New Roman" w:cs="Times New Roman"/>
          <w:b/>
          <w:bCs/>
        </w:rPr>
      </w:pPr>
      <w:r>
        <w:rPr>
          <w:rFonts w:eastAsia="Times New Roman" w:cs="Times New Roman"/>
          <w:b/>
        </w:rPr>
        <w:t xml:space="preserve">CONSIDERANDO </w:t>
      </w:r>
      <w:r w:rsidR="009A60E9" w:rsidRPr="009A60E9">
        <w:rPr>
          <w:rFonts w:eastAsia="Times New Roman" w:cs="Times New Roman"/>
        </w:rPr>
        <w:t>o disposto no art.4.°, parágrafo único, alínea "c", no art.87, I e no art.259, par. único, todos da Lei n° 8.069/90 (Estatuto da Criança e do Adolescente), que com base no art.227, caput, da Constituição Federal acima referido, asseguram à criança e ao adolescente a preferência na formulação e na execução das políticas sociais públicas, que para tanto devem se adequar aos princípios e diretrizes previstos na citada legislação especial;</w:t>
      </w:r>
    </w:p>
    <w:p w14:paraId="79913DFA" w14:textId="77777777" w:rsidR="009A60E9" w:rsidRDefault="00BE4626" w:rsidP="00BE4626">
      <w:pPr>
        <w:spacing w:line="360" w:lineRule="auto"/>
        <w:ind w:firstLine="1133"/>
        <w:jc w:val="both"/>
        <w:rPr>
          <w:rFonts w:eastAsia="Times New Roman" w:cs="Times New Roman"/>
        </w:rPr>
      </w:pPr>
      <w:r>
        <w:rPr>
          <w:rFonts w:eastAsia="Times New Roman" w:cs="Times New Roman"/>
          <w:b/>
        </w:rPr>
        <w:t xml:space="preserve">CONSIDERANDO </w:t>
      </w:r>
      <w:r w:rsidR="009A60E9" w:rsidRPr="009A60E9">
        <w:rPr>
          <w:rFonts w:eastAsia="Times New Roman" w:cs="Times New Roman"/>
        </w:rPr>
        <w:t xml:space="preserve">que a municipalização do atendimento prestado à criança e ao adolescente se constitui na diretriz primeira da política de atendimento idealizada pela Lei nº 8.069/90 (conforme dispõe o art.88, inciso I, do citado Diploma Legal), de modo que a criança ou </w:t>
      </w:r>
      <w:r w:rsidR="009A60E9" w:rsidRPr="009A60E9">
        <w:rPr>
          <w:rFonts w:eastAsia="Times New Roman" w:cs="Times New Roman"/>
        </w:rPr>
        <w:lastRenderedPageBreak/>
        <w:t>adolescente possa ser amparado preferencialmente no seio de sua comunidade e com a participação de sua família (conforme art.19 c/c arts.92, incisos I e VII e 100, in fine, todos da Lei nº 8.069/90);</w:t>
      </w:r>
    </w:p>
    <w:p w14:paraId="3710D175" w14:textId="2F2C3578" w:rsidR="009A60E9" w:rsidRDefault="00BE4626" w:rsidP="00BE4626">
      <w:pPr>
        <w:spacing w:line="360" w:lineRule="auto"/>
        <w:ind w:firstLine="1133"/>
        <w:jc w:val="both"/>
        <w:rPr>
          <w:rFonts w:eastAsia="Times New Roman" w:cs="Times New Roman"/>
        </w:rPr>
      </w:pPr>
      <w:r>
        <w:rPr>
          <w:rFonts w:eastAsia="Times New Roman" w:cs="Times New Roman"/>
          <w:b/>
        </w:rPr>
        <w:t xml:space="preserve">CONSIDERANDO </w:t>
      </w:r>
      <w:r w:rsidR="009A60E9" w:rsidRPr="009A60E9">
        <w:rPr>
          <w:rFonts w:eastAsia="Times New Roman" w:cs="Times New Roman"/>
        </w:rPr>
        <w:t xml:space="preserve">que crianças e adolescentes são sujeitos de direitos e merecem proteção integral a fim de que lhes sejam efetivados todos os seus direitos fundamentais, </w:t>
      </w:r>
      <w:r w:rsidR="00CE1F35" w:rsidRPr="009A60E9">
        <w:rPr>
          <w:rFonts w:eastAsia="Times New Roman" w:cs="Times New Roman"/>
        </w:rPr>
        <w:t>garantindo-lhes</w:t>
      </w:r>
      <w:r w:rsidR="009A60E9" w:rsidRPr="009A60E9">
        <w:rPr>
          <w:rFonts w:eastAsia="Times New Roman" w:cs="Times New Roman"/>
        </w:rPr>
        <w:t xml:space="preserve"> condições adequadas a seu pleno desenvolvimento, conforme a Constituição Federal, a Convenção Internacional dos Direitos da Criança, bem como o Estatuto da Criança e do Adolescente;</w:t>
      </w:r>
    </w:p>
    <w:p w14:paraId="7C8BBAAF" w14:textId="32730403" w:rsidR="00BE4626" w:rsidRDefault="00BE4626" w:rsidP="00BE4626">
      <w:pPr>
        <w:spacing w:line="360" w:lineRule="auto"/>
        <w:ind w:firstLine="1133"/>
        <w:jc w:val="both"/>
        <w:rPr>
          <w:rFonts w:eastAsia="Times New Roman" w:cs="Times New Roman"/>
        </w:rPr>
      </w:pPr>
      <w:r>
        <w:rPr>
          <w:rFonts w:eastAsia="Times New Roman" w:cs="Times New Roman"/>
          <w:b/>
        </w:rPr>
        <w:t xml:space="preserve">CONSIDERANDO </w:t>
      </w:r>
      <w:r w:rsidR="009A60E9" w:rsidRPr="009A60E9">
        <w:rPr>
          <w:rFonts w:eastAsia="Times New Roman" w:cs="Times New Roman"/>
        </w:rPr>
        <w:t>que as alterações promovidas ao Estatuto da Criança e do Adolescente pela Lei nº 12.010/2009, que segundo expressa disposição de seu art. 1º, foi instituída no sentido de aperfeiçoar a sistemática prevista para a garantia do direito à convivência familiar a todas as crianças e adolescentes;</w:t>
      </w:r>
    </w:p>
    <w:p w14:paraId="1785CFFA" w14:textId="18290A76" w:rsidR="00BE4626" w:rsidRPr="00220635" w:rsidRDefault="00BE4626" w:rsidP="00BE4626">
      <w:pPr>
        <w:spacing w:line="360" w:lineRule="auto"/>
        <w:ind w:firstLine="1133"/>
        <w:jc w:val="both"/>
        <w:rPr>
          <w:rFonts w:eastAsia="Times New Roman" w:cs="Times New Roman"/>
        </w:rPr>
      </w:pPr>
      <w:r w:rsidRPr="000C18D0">
        <w:rPr>
          <w:rFonts w:eastAsia="Times New Roman" w:cs="Times New Roman"/>
          <w:b/>
          <w:bCs/>
        </w:rPr>
        <w:t>CONSIDERANDO</w:t>
      </w:r>
      <w:r w:rsidRPr="00220635">
        <w:rPr>
          <w:rFonts w:eastAsia="Times New Roman" w:cs="Times New Roman"/>
        </w:rPr>
        <w:t xml:space="preserve"> </w:t>
      </w:r>
      <w:r w:rsidR="009A60E9" w:rsidRPr="009A60E9">
        <w:rPr>
          <w:rFonts w:eastAsia="Times New Roman" w:cs="Times New Roman"/>
        </w:rPr>
        <w:t>que o art. 1º, §1º, da Lei nº 12.010/2009, em observância ao disposto no art. 226, da CF determina a obrigatoriedade intervenção do Estado, prioritariamente no sentido da orientação, apoio e promoção social da família natural, junto à qual a criança e o adolescente devem permanecer, ressalvada a absoluta impossibilidade, demonstrada por decisão judicial fundamentada;</w:t>
      </w:r>
    </w:p>
    <w:p w14:paraId="74788BEF" w14:textId="070C946D" w:rsidR="009A60E9" w:rsidRDefault="00BE4626" w:rsidP="009A60E9">
      <w:pPr>
        <w:spacing w:line="360" w:lineRule="auto"/>
        <w:ind w:firstLine="1133"/>
        <w:jc w:val="both"/>
        <w:rPr>
          <w:rFonts w:eastAsia="Times New Roman" w:cs="Times New Roman"/>
          <w:bCs/>
        </w:rPr>
      </w:pPr>
      <w:r>
        <w:rPr>
          <w:rFonts w:eastAsia="Times New Roman" w:cs="Times New Roman"/>
          <w:b/>
        </w:rPr>
        <w:t>CONSIDERANDO</w:t>
      </w:r>
      <w:r>
        <w:rPr>
          <w:rFonts w:eastAsia="Times New Roman" w:cs="Times New Roman"/>
          <w:bCs/>
        </w:rPr>
        <w:t xml:space="preserve"> </w:t>
      </w:r>
      <w:r w:rsidR="009A60E9" w:rsidRPr="009A60E9">
        <w:rPr>
          <w:rFonts w:eastAsia="Times New Roman" w:cs="Times New Roman"/>
          <w:bCs/>
        </w:rPr>
        <w:t>que as inovações legislativas introduzidas ao Estatuto da Criança e do Adolescente pela Lei nº 12.010/2009 apontam uma série de ações a serem executadas pelos órgãos e setores responsáveis pelas políticas públicas municipais, que deverão se articular no sentido da implementação de uma política municipal da garantia à convivência familiar;</w:t>
      </w:r>
    </w:p>
    <w:p w14:paraId="4402F4E4" w14:textId="6CA9D376" w:rsidR="00592BE5" w:rsidRPr="0012256E" w:rsidRDefault="00592BE5" w:rsidP="00592BE5">
      <w:pPr>
        <w:spacing w:line="360" w:lineRule="auto"/>
        <w:ind w:firstLine="1133"/>
        <w:jc w:val="both"/>
        <w:rPr>
          <w:rFonts w:eastAsia="Times New Roman" w:cs="Times New Roman" w:hint="eastAsia"/>
          <w:bCs/>
          <w:color w:val="5B9BD5" w:themeColor="accent5"/>
          <w:highlight w:val="yellow"/>
        </w:rPr>
      </w:pPr>
      <w:r w:rsidRPr="00592BE5">
        <w:rPr>
          <w:rFonts w:eastAsia="Times New Roman" w:cs="Times New Roman"/>
          <w:b/>
          <w:color w:val="5B9BD5" w:themeColor="accent5"/>
          <w:highlight w:val="yellow"/>
        </w:rPr>
        <w:t>CONSIDERANDO</w:t>
      </w:r>
      <w:r w:rsidRPr="00592BE5">
        <w:rPr>
          <w:rFonts w:eastAsia="Times New Roman" w:cs="Times New Roman"/>
          <w:bCs/>
          <w:color w:val="5B9BD5" w:themeColor="accent5"/>
          <w:highlight w:val="yellow"/>
        </w:rPr>
        <w:t xml:space="preserve"> que, a partir de informações da Secretaria de Assistência Social, não há políticas p</w:t>
      </w:r>
      <w:r w:rsidRPr="00592BE5">
        <w:rPr>
          <w:rFonts w:eastAsia="Times New Roman" w:cs="Times New Roman"/>
          <w:bCs/>
          <w:color w:val="5B9BD5" w:themeColor="accent5"/>
          <w:highlight w:val="yellow"/>
        </w:rPr>
        <w:t>úblicas protetivas, existem no município destinadas a amparar crianças e adolescentes encontradas em situação de abandono ou outra violação de direitos que necessitem de acolhimento</w:t>
      </w:r>
      <w:r w:rsidRPr="0012256E">
        <w:rPr>
          <w:rFonts w:eastAsia="Times New Roman" w:cs="Times New Roman"/>
          <w:bCs/>
          <w:color w:val="5B9BD5" w:themeColor="accent5"/>
          <w:highlight w:val="yellow"/>
        </w:rPr>
        <w:t>;</w:t>
      </w:r>
    </w:p>
    <w:p w14:paraId="08A6DC10" w14:textId="02121703" w:rsidR="00592BE5" w:rsidRPr="0012256E" w:rsidRDefault="00592BE5" w:rsidP="009A60E9">
      <w:pPr>
        <w:spacing w:line="360" w:lineRule="auto"/>
        <w:ind w:firstLine="1133"/>
        <w:jc w:val="both"/>
        <w:rPr>
          <w:rFonts w:eastAsia="Times New Roman" w:cs="Times New Roman"/>
          <w:color w:val="5B9BD5" w:themeColor="accent5"/>
        </w:rPr>
      </w:pPr>
      <w:r w:rsidRPr="0012256E">
        <w:rPr>
          <w:rFonts w:eastAsia="Times New Roman" w:cs="Times New Roman"/>
          <w:b/>
          <w:bCs/>
          <w:color w:val="5B9BD5" w:themeColor="accent5"/>
          <w:highlight w:val="yellow"/>
        </w:rPr>
        <w:t xml:space="preserve">CONSIDERANDO </w:t>
      </w:r>
      <w:r w:rsidRPr="0012256E">
        <w:rPr>
          <w:rFonts w:eastAsia="Times New Roman" w:cs="Times New Roman"/>
          <w:color w:val="5B9BD5" w:themeColor="accent5"/>
          <w:highlight w:val="yellow"/>
        </w:rPr>
        <w:t>que, a partir de informações colhidas pelo Conselho Tutelar, há alta demanda de casos que envolvem violação de direitos de crianças e adolescentes que exigem o acolhimento ou colocação em família substituta;</w:t>
      </w:r>
    </w:p>
    <w:p w14:paraId="213680DF" w14:textId="0A640436" w:rsidR="00BE4626" w:rsidRPr="001B4413" w:rsidRDefault="00BE4626" w:rsidP="00BE4626">
      <w:pPr>
        <w:spacing w:line="360" w:lineRule="auto"/>
        <w:ind w:firstLine="1133"/>
        <w:jc w:val="both"/>
        <w:rPr>
          <w:rFonts w:eastAsia="Times New Roman" w:cs="Times New Roman"/>
          <w:bCs/>
        </w:rPr>
      </w:pPr>
      <w:r w:rsidRPr="00220635">
        <w:rPr>
          <w:rFonts w:eastAsia="Times New Roman" w:cs="Times New Roman"/>
          <w:b/>
        </w:rPr>
        <w:lastRenderedPageBreak/>
        <w:t>CONSIDERANDO</w:t>
      </w:r>
      <w:r>
        <w:rPr>
          <w:rFonts w:eastAsia="Times New Roman" w:cs="Times New Roman"/>
          <w:bCs/>
        </w:rPr>
        <w:t xml:space="preserve"> </w:t>
      </w:r>
      <w:r w:rsidR="009A60E9" w:rsidRPr="009A60E9">
        <w:rPr>
          <w:rFonts w:eastAsia="Times New Roman" w:cs="Times New Roman"/>
          <w:bCs/>
        </w:rPr>
        <w:t>que o artigo 34,</w:t>
      </w:r>
      <w:r w:rsidR="009A60E9">
        <w:rPr>
          <w:rFonts w:eastAsia="Times New Roman" w:cs="Times New Roman"/>
          <w:bCs/>
        </w:rPr>
        <w:t xml:space="preserve"> </w:t>
      </w:r>
      <w:r w:rsidR="009A60E9" w:rsidRPr="009A60E9">
        <w:rPr>
          <w:rFonts w:eastAsia="Times New Roman" w:cs="Times New Roman"/>
          <w:bCs/>
        </w:rPr>
        <w:t xml:space="preserve">da Lei 8.069/90, determina que </w:t>
      </w:r>
      <w:r w:rsidR="009A60E9" w:rsidRPr="009A60E9">
        <w:rPr>
          <w:rFonts w:eastAsia="Times New Roman" w:cs="Times New Roman"/>
          <w:b/>
          <w:u w:val="single"/>
        </w:rPr>
        <w:t>o poder público estimulará, por meio de assistência jurídica, incentivos fiscais e subsídios, o acolhimento, sob a forma de guarda, de criança ou adolescente afastado do convívio familiar;</w:t>
      </w:r>
    </w:p>
    <w:p w14:paraId="42FAA3BC" w14:textId="5D65020D" w:rsidR="00BE4626" w:rsidRDefault="00BE4626" w:rsidP="00BE4626">
      <w:pPr>
        <w:spacing w:line="360" w:lineRule="auto"/>
        <w:ind w:firstLine="1133"/>
        <w:jc w:val="both"/>
        <w:rPr>
          <w:rFonts w:eastAsia="Times New Roman" w:cs="Times New Roman"/>
        </w:rPr>
      </w:pPr>
      <w:r>
        <w:rPr>
          <w:rFonts w:eastAsia="Times New Roman" w:cs="Times New Roman"/>
          <w:b/>
        </w:rPr>
        <w:t xml:space="preserve">CONSIDERANDO </w:t>
      </w:r>
      <w:r w:rsidR="009A60E9" w:rsidRPr="009A60E9">
        <w:rPr>
          <w:rFonts w:eastAsia="Times New Roman" w:cs="Times New Roman"/>
        </w:rPr>
        <w:t xml:space="preserve">que o Programa de Guarda Subsidiada é uma alternativa ao Acolhimento institucional e </w:t>
      </w:r>
      <w:r w:rsidR="009A60E9">
        <w:rPr>
          <w:rFonts w:eastAsia="Times New Roman" w:cs="Times New Roman"/>
        </w:rPr>
        <w:t>à Família Acolhedora, tendo como</w:t>
      </w:r>
      <w:r w:rsidR="009A60E9" w:rsidRPr="009A60E9">
        <w:rPr>
          <w:rFonts w:eastAsia="Times New Roman" w:cs="Times New Roman"/>
        </w:rPr>
        <w:t xml:space="preserve"> objetivo proporcionar meios capazes de readapt</w:t>
      </w:r>
      <w:r w:rsidR="009A60E9">
        <w:rPr>
          <w:rFonts w:eastAsia="Times New Roman" w:cs="Times New Roman"/>
        </w:rPr>
        <w:t>ar crianças e adolescentes</w:t>
      </w:r>
      <w:r w:rsidR="009A60E9" w:rsidRPr="009A60E9">
        <w:rPr>
          <w:rFonts w:eastAsia="Times New Roman" w:cs="Times New Roman"/>
        </w:rPr>
        <w:t xml:space="preserve"> ao convívio da família e da sociedade, com possibilidades de retorno à família de origem ou adoção, conforme o caso</w:t>
      </w:r>
      <w:r>
        <w:rPr>
          <w:rFonts w:eastAsia="Times New Roman" w:cs="Times New Roman"/>
        </w:rPr>
        <w:t xml:space="preserve">; </w:t>
      </w:r>
    </w:p>
    <w:p w14:paraId="1BC19689" w14:textId="77777777" w:rsidR="009A60E9" w:rsidRDefault="00BE4626" w:rsidP="00BE4626">
      <w:pPr>
        <w:spacing w:line="360" w:lineRule="auto"/>
        <w:ind w:firstLine="1133"/>
        <w:jc w:val="both"/>
        <w:rPr>
          <w:rFonts w:eastAsia="Times New Roman" w:cs="Times New Roman"/>
        </w:rPr>
      </w:pPr>
      <w:r>
        <w:rPr>
          <w:rFonts w:eastAsia="Times New Roman" w:cs="Times New Roman"/>
          <w:b/>
        </w:rPr>
        <w:t xml:space="preserve">CONSIDERANDO </w:t>
      </w:r>
      <w:r w:rsidR="009A60E9" w:rsidRPr="009A60E9">
        <w:rPr>
          <w:rFonts w:eastAsia="Times New Roman" w:cs="Times New Roman"/>
        </w:rPr>
        <w:t>que o Programa de Guarda Subsidiada, deve proporcionar às crianças e adolescentes violados em seus direitos: a convivência familiar e comunitária em ambiente protetivo e afetivo; preservação dos vínculos familiares e promoção da reintegração familiar; prestação de assistência material, moral e educacional; acompanhamento pela rede de proteção ao protegido, à família guardiã e a família de origem; apoio técnico de superação da situação vivida pelas crianças e adolescentes, os preparando para a reintegração familiar, ou outras formas de colocação em família substituta;</w:t>
      </w:r>
    </w:p>
    <w:p w14:paraId="4B213A5D" w14:textId="66AC11DA" w:rsidR="00BE4626" w:rsidRDefault="00BE4626" w:rsidP="00BE4626">
      <w:pPr>
        <w:spacing w:line="360" w:lineRule="auto"/>
        <w:ind w:firstLine="1133"/>
        <w:jc w:val="both"/>
        <w:rPr>
          <w:rFonts w:eastAsia="Times New Roman" w:cs="Times New Roman"/>
        </w:rPr>
      </w:pPr>
      <w:r>
        <w:rPr>
          <w:rFonts w:eastAsia="Times New Roman" w:cs="Times New Roman"/>
          <w:b/>
        </w:rPr>
        <w:t>CONSIDERANDO</w:t>
      </w:r>
      <w:r>
        <w:rPr>
          <w:rFonts w:eastAsia="Times New Roman" w:cs="Times New Roman"/>
          <w:bCs/>
        </w:rPr>
        <w:t xml:space="preserve"> </w:t>
      </w:r>
      <w:r w:rsidR="009A60E9" w:rsidRPr="009A60E9">
        <w:rPr>
          <w:rFonts w:eastAsia="Times New Roman" w:cs="Times New Roman"/>
          <w:bCs/>
        </w:rPr>
        <w:t xml:space="preserve">que o </w:t>
      </w:r>
      <w:r w:rsidR="009A60E9" w:rsidRPr="009A60E9">
        <w:rPr>
          <w:rFonts w:eastAsia="Times New Roman" w:cs="Times New Roman"/>
          <w:b/>
          <w:bCs/>
        </w:rPr>
        <w:t xml:space="preserve">Programa de Guarda Subsidiada </w:t>
      </w:r>
      <w:r w:rsidR="009A60E9" w:rsidRPr="009A60E9">
        <w:rPr>
          <w:rFonts w:eastAsia="Times New Roman" w:cs="Times New Roman"/>
          <w:bCs/>
        </w:rPr>
        <w:t>é</w:t>
      </w:r>
      <w:r w:rsidR="009A60E9" w:rsidRPr="009A60E9">
        <w:rPr>
          <w:rFonts w:eastAsia="Times New Roman" w:cs="Times New Roman"/>
          <w:b/>
          <w:bCs/>
        </w:rPr>
        <w:t xml:space="preserve"> </w:t>
      </w:r>
      <w:r w:rsidR="009A60E9" w:rsidRPr="009A60E9">
        <w:rPr>
          <w:rFonts w:eastAsia="Times New Roman" w:cs="Times New Roman"/>
          <w:bCs/>
        </w:rPr>
        <w:t>destinado a crianças e adolescentes que estejam com seus direitos violados e em situação de risco pessoal e social, e visa a manutenção destes em suas famílias extensas e/ou ampliadas (parentes próximos com os quais a criança e</w:t>
      </w:r>
      <w:r w:rsidR="009A60E9">
        <w:rPr>
          <w:rFonts w:eastAsia="Times New Roman" w:cs="Times New Roman"/>
          <w:bCs/>
        </w:rPr>
        <w:t>/ou</w:t>
      </w:r>
      <w:r w:rsidR="009A60E9" w:rsidRPr="009A60E9">
        <w:rPr>
          <w:rFonts w:eastAsia="Times New Roman" w:cs="Times New Roman"/>
          <w:bCs/>
        </w:rPr>
        <w:t xml:space="preserve"> adolescente conviva e mantenha vínculos de afinidade e afetividade), </w:t>
      </w:r>
      <w:r w:rsidR="009A60E9" w:rsidRPr="009A60E9">
        <w:rPr>
          <w:rFonts w:eastAsia="Times New Roman" w:cs="Times New Roman"/>
          <w:b/>
          <w:bCs/>
        </w:rPr>
        <w:t>mediante repasse de recursos para a própria família</w:t>
      </w:r>
      <w:r w:rsidR="009A60E9">
        <w:rPr>
          <w:rFonts w:eastAsia="Times New Roman" w:cs="Times New Roman"/>
          <w:b/>
          <w:bCs/>
        </w:rPr>
        <w:t xml:space="preserve">, </w:t>
      </w:r>
      <w:r w:rsidR="00592BE5">
        <w:rPr>
          <w:rFonts w:eastAsia="Times New Roman" w:cs="Times New Roman"/>
          <w:b/>
          <w:bCs/>
        </w:rPr>
        <w:t>que não disponham de recursos financeiros suficientes para o provimento de suas necessidades básicas</w:t>
      </w:r>
      <w:r>
        <w:rPr>
          <w:rFonts w:eastAsia="Times New Roman" w:cs="Times New Roman"/>
        </w:rPr>
        <w:t>;</w:t>
      </w:r>
    </w:p>
    <w:p w14:paraId="0FFBCB74" w14:textId="4D704557" w:rsidR="00592BE5" w:rsidRPr="00592BE5" w:rsidRDefault="00BE4626" w:rsidP="00BE4626">
      <w:pPr>
        <w:spacing w:line="360" w:lineRule="auto"/>
        <w:ind w:firstLine="1133"/>
        <w:jc w:val="both"/>
        <w:rPr>
          <w:rFonts w:eastAsia="Times New Roman" w:cs="Times New Roman"/>
          <w:bCs/>
          <w:color w:val="5B9BD5" w:themeColor="accent5"/>
        </w:rPr>
      </w:pPr>
      <w:r w:rsidRPr="00592BE5">
        <w:rPr>
          <w:rFonts w:eastAsia="Times New Roman" w:cs="Times New Roman"/>
          <w:b/>
          <w:color w:val="5B9BD5" w:themeColor="accent5"/>
          <w:highlight w:val="yellow"/>
        </w:rPr>
        <w:t>CONSIDERANDO</w:t>
      </w:r>
      <w:r w:rsidRPr="00592BE5">
        <w:rPr>
          <w:rFonts w:eastAsia="Times New Roman" w:cs="Times New Roman"/>
          <w:bCs/>
          <w:color w:val="5B9BD5" w:themeColor="accent5"/>
          <w:highlight w:val="yellow"/>
        </w:rPr>
        <w:t xml:space="preserve"> </w:t>
      </w:r>
      <w:r w:rsidR="00592BE5" w:rsidRPr="00592BE5">
        <w:rPr>
          <w:rFonts w:eastAsia="Times New Roman" w:cs="Times New Roman"/>
          <w:bCs/>
          <w:color w:val="5B9BD5" w:themeColor="accent5"/>
          <w:highlight w:val="yellow"/>
        </w:rPr>
        <w:t xml:space="preserve">a inexistência de Lei municipal que verse sobre </w:t>
      </w:r>
      <w:r w:rsidR="00592BE5" w:rsidRPr="00592BE5">
        <w:rPr>
          <w:rFonts w:eastAsia="Times New Roman" w:cs="Times New Roman"/>
          <w:bCs/>
          <w:color w:val="5B9BD5" w:themeColor="accent5"/>
          <w:highlight w:val="yellow"/>
        </w:rPr>
        <w:t xml:space="preserve">Política Municipal dos Direitos da Criança e do Adolescente </w:t>
      </w:r>
      <w:r w:rsidR="00592BE5" w:rsidRPr="00592BE5">
        <w:rPr>
          <w:rFonts w:eastAsia="Times New Roman" w:cs="Times New Roman"/>
          <w:bCs/>
          <w:color w:val="5B9BD5" w:themeColor="accent5"/>
          <w:highlight w:val="yellow"/>
        </w:rPr>
        <w:t>n</w:t>
      </w:r>
      <w:r w:rsidR="00592BE5" w:rsidRPr="00592BE5">
        <w:rPr>
          <w:rFonts w:eastAsia="Times New Roman" w:cs="Times New Roman"/>
          <w:bCs/>
          <w:color w:val="5B9BD5" w:themeColor="accent5"/>
          <w:highlight w:val="yellow"/>
        </w:rPr>
        <w:t xml:space="preserve">o Município de </w:t>
      </w:r>
      <w:r w:rsidR="00592BE5" w:rsidRPr="00592BE5">
        <w:rPr>
          <w:rFonts w:cs="Times New Roman"/>
          <w:color w:val="5B9BD5" w:themeColor="accent5"/>
          <w:highlight w:val="yellow"/>
        </w:rPr>
        <w:t>XXXXX</w:t>
      </w:r>
      <w:r w:rsidR="00592BE5" w:rsidRPr="00592BE5">
        <w:rPr>
          <w:rFonts w:cs="Times New Roman"/>
          <w:color w:val="5B9BD5" w:themeColor="accent5"/>
          <w:highlight w:val="yellow"/>
        </w:rPr>
        <w:t xml:space="preserve">, de forma a garantir </w:t>
      </w:r>
      <w:r w:rsidR="00592BE5" w:rsidRPr="00592BE5">
        <w:rPr>
          <w:rFonts w:cs="Times New Roman"/>
          <w:color w:val="5B9BD5" w:themeColor="accent5"/>
          <w:highlight w:val="yellow"/>
        </w:rPr>
        <w:t>as condições para seu pleno desenvolvimento, fortalecer -lhes a autoestima, propiciando-lhes plenas condições para o exercício pleno de seus direitos, especialmente o direito à convivência familiar e comunitária</w:t>
      </w:r>
    </w:p>
    <w:p w14:paraId="7BC7CC45" w14:textId="4C730CC8" w:rsidR="00592BE5" w:rsidRDefault="00592BE5" w:rsidP="00BE4626">
      <w:pPr>
        <w:spacing w:line="360" w:lineRule="auto"/>
        <w:ind w:firstLine="1133"/>
        <w:jc w:val="both"/>
        <w:rPr>
          <w:rFonts w:eastAsia="Times New Roman" w:cs="Times New Roman"/>
          <w:bCs/>
        </w:rPr>
      </w:pPr>
      <w:r>
        <w:rPr>
          <w:rFonts w:eastAsia="Times New Roman" w:cs="Times New Roman"/>
          <w:bCs/>
        </w:rPr>
        <w:t>Ou</w:t>
      </w:r>
    </w:p>
    <w:p w14:paraId="00A76F8F" w14:textId="06AC567F" w:rsidR="00592BE5" w:rsidRPr="00592BE5" w:rsidRDefault="00592BE5" w:rsidP="00592BE5">
      <w:pPr>
        <w:spacing w:line="360" w:lineRule="auto"/>
        <w:ind w:firstLine="1133"/>
        <w:jc w:val="both"/>
        <w:rPr>
          <w:rFonts w:eastAsia="Times New Roman" w:cs="Times New Roman"/>
          <w:b/>
          <w:bCs/>
          <w:color w:val="5B9BD5" w:themeColor="accent5"/>
        </w:rPr>
      </w:pPr>
      <w:r w:rsidRPr="00592BE5">
        <w:rPr>
          <w:rFonts w:eastAsia="Times New Roman" w:cs="Times New Roman"/>
          <w:b/>
          <w:color w:val="5B9BD5" w:themeColor="accent5"/>
          <w:highlight w:val="yellow"/>
        </w:rPr>
        <w:t xml:space="preserve">CONSIDERANDO </w:t>
      </w:r>
      <w:r w:rsidRPr="00592BE5">
        <w:rPr>
          <w:rFonts w:eastAsia="Times New Roman" w:cs="Times New Roman"/>
          <w:bCs/>
          <w:color w:val="5B9BD5" w:themeColor="accent5"/>
          <w:highlight w:val="yellow"/>
        </w:rPr>
        <w:t xml:space="preserve">que a Lei Municipal n.º XXXX/XX, que dispõe acerca da Política </w:t>
      </w:r>
      <w:r w:rsidRPr="00592BE5">
        <w:rPr>
          <w:rFonts w:eastAsia="Times New Roman" w:cs="Times New Roman"/>
          <w:bCs/>
          <w:color w:val="5B9BD5" w:themeColor="accent5"/>
          <w:highlight w:val="yellow"/>
        </w:rPr>
        <w:lastRenderedPageBreak/>
        <w:t xml:space="preserve">Municipal dos Direitos da Criança e do Adolescente do Município de </w:t>
      </w:r>
      <w:r w:rsidRPr="00592BE5">
        <w:rPr>
          <w:rFonts w:cs="Times New Roman"/>
          <w:color w:val="5B9BD5" w:themeColor="accent5"/>
          <w:highlight w:val="yellow"/>
        </w:rPr>
        <w:t>XXXXX</w:t>
      </w:r>
      <w:r w:rsidRPr="00592BE5">
        <w:rPr>
          <w:rFonts w:eastAsia="Times New Roman" w:cs="Times New Roman"/>
          <w:bCs/>
          <w:color w:val="5B9BD5" w:themeColor="accent5"/>
          <w:highlight w:val="yellow"/>
        </w:rPr>
        <w:t>, garante, em seus arts</w:t>
      </w:r>
      <w:r>
        <w:rPr>
          <w:rFonts w:eastAsia="Times New Roman" w:cs="Times New Roman"/>
          <w:bCs/>
          <w:color w:val="5B9BD5" w:themeColor="accent5"/>
          <w:highlight w:val="yellow"/>
        </w:rPr>
        <w:t xml:space="preserve"> XX</w:t>
      </w:r>
      <w:r w:rsidRPr="00592BE5">
        <w:rPr>
          <w:rFonts w:eastAsia="Times New Roman" w:cs="Times New Roman"/>
          <w:bCs/>
          <w:color w:val="5B9BD5" w:themeColor="accent5"/>
          <w:highlight w:val="yellow"/>
        </w:rPr>
        <w:t xml:space="preserve">º, </w:t>
      </w:r>
      <w:r>
        <w:rPr>
          <w:rFonts w:eastAsia="Times New Roman" w:cs="Times New Roman"/>
          <w:bCs/>
          <w:color w:val="5B9BD5" w:themeColor="accent5"/>
          <w:highlight w:val="yellow"/>
        </w:rPr>
        <w:t>XX</w:t>
      </w:r>
      <w:r w:rsidRPr="00592BE5">
        <w:rPr>
          <w:rFonts w:eastAsia="Times New Roman" w:cs="Times New Roman"/>
          <w:bCs/>
          <w:color w:val="5B9BD5" w:themeColor="accent5"/>
          <w:highlight w:val="yellow"/>
        </w:rPr>
        <w:t>, o atendimento a crianças e adolescentes em situação de risco, mediante o oferecimento de atendimento com dignidade e respeito a seus direitos fundamentais;</w:t>
      </w:r>
    </w:p>
    <w:p w14:paraId="78675207" w14:textId="12B2E989" w:rsidR="00592BE5" w:rsidRDefault="00BE4626" w:rsidP="00592BE5">
      <w:pPr>
        <w:pStyle w:val="Corpodetexto"/>
        <w:spacing w:after="120"/>
        <w:ind w:firstLine="850"/>
        <w:jc w:val="both"/>
        <w:rPr>
          <w:rFonts w:ascii="Courier New" w:hAnsi="Courier New" w:cs="Courier New"/>
          <w:b/>
          <w:bCs/>
        </w:rPr>
      </w:pPr>
      <w:r>
        <w:rPr>
          <w:rFonts w:eastAsia="Times New Roman" w:cs="Times New Roman"/>
          <w:b/>
        </w:rPr>
        <w:t xml:space="preserve">CONSIDERANDO </w:t>
      </w:r>
      <w:r w:rsidR="00592BE5" w:rsidRPr="0012256E">
        <w:rPr>
          <w:rFonts w:cs="Times New Roman"/>
        </w:rPr>
        <w:t xml:space="preserve">a imprescindibilidade de implantação de Programa de Guarda Subsidiada no Município de </w:t>
      </w:r>
      <w:r w:rsidR="0012256E" w:rsidRPr="00145024">
        <w:rPr>
          <w:rFonts w:cs="Times New Roman"/>
          <w:color w:val="FF0000"/>
          <w:highlight w:val="yellow"/>
        </w:rPr>
        <w:t>XXXXX</w:t>
      </w:r>
    </w:p>
    <w:p w14:paraId="0EB3FD7C" w14:textId="77777777" w:rsidR="0012256E" w:rsidRDefault="00EC2CB8" w:rsidP="0012256E">
      <w:pPr>
        <w:spacing w:line="360" w:lineRule="auto"/>
        <w:ind w:firstLine="1133"/>
        <w:jc w:val="both"/>
        <w:rPr>
          <w:rFonts w:eastAsia="Times New Roman" w:cs="Times New Roman"/>
          <w:b/>
        </w:rPr>
      </w:pPr>
      <w:r w:rsidRPr="00BE4626">
        <w:rPr>
          <w:rFonts w:eastAsia="Times New Roman" w:cs="Times New Roman"/>
          <w:b/>
          <w:bCs/>
        </w:rPr>
        <w:t>RESOLVE</w:t>
      </w:r>
      <w:r>
        <w:rPr>
          <w:rFonts w:eastAsia="Times New Roman" w:cs="Times New Roman"/>
        </w:rPr>
        <w:t xml:space="preserve">, em nome da proteção das crianças, dos adolescentes, da cidadania, bem como do patrimônio público e social, em observância aos princípios da legalidade, impessoalidade e moralidade, </w:t>
      </w:r>
      <w:r>
        <w:rPr>
          <w:rFonts w:eastAsia="Times New Roman" w:cs="Times New Roman"/>
          <w:b/>
        </w:rPr>
        <w:t>RECOMENDAR</w:t>
      </w:r>
      <w:r w:rsidR="0012256E">
        <w:rPr>
          <w:rFonts w:eastAsia="Times New Roman" w:cs="Times New Roman"/>
          <w:b/>
        </w:rPr>
        <w:t>:</w:t>
      </w:r>
    </w:p>
    <w:p w14:paraId="4C0C0A8C" w14:textId="04FD8A12" w:rsidR="0012256E" w:rsidRDefault="0012256E" w:rsidP="0012256E">
      <w:pPr>
        <w:spacing w:line="360" w:lineRule="auto"/>
        <w:ind w:firstLine="1133"/>
        <w:jc w:val="both"/>
        <w:rPr>
          <w:rFonts w:eastAsia="Times New Roman" w:cs="Times New Roman"/>
          <w:b/>
        </w:rPr>
      </w:pPr>
    </w:p>
    <w:p w14:paraId="3F145593" w14:textId="77777777" w:rsidR="0012256E" w:rsidRPr="0012256E" w:rsidRDefault="0012256E" w:rsidP="0012256E">
      <w:pPr>
        <w:spacing w:line="360" w:lineRule="auto"/>
        <w:ind w:firstLine="1133"/>
        <w:jc w:val="both"/>
        <w:rPr>
          <w:rFonts w:eastAsia="Times New Roman" w:cs="Times New Roman"/>
          <w:b/>
          <w:bCs/>
        </w:rPr>
      </w:pPr>
      <w:r w:rsidRPr="0012256E">
        <w:rPr>
          <w:rFonts w:eastAsia="Times New Roman" w:cs="Times New Roman"/>
          <w:b/>
          <w:bCs/>
        </w:rPr>
        <w:t>RECOMENDA:</w:t>
      </w:r>
    </w:p>
    <w:p w14:paraId="0A23BD4D" w14:textId="46048FA5" w:rsidR="0012256E" w:rsidRPr="0012256E" w:rsidRDefault="0012256E" w:rsidP="0012256E">
      <w:pPr>
        <w:spacing w:line="360" w:lineRule="auto"/>
        <w:ind w:firstLine="1133"/>
        <w:jc w:val="both"/>
        <w:rPr>
          <w:rFonts w:eastAsia="Times New Roman" w:cs="Times New Roman"/>
        </w:rPr>
      </w:pPr>
      <w:r w:rsidRPr="0012256E">
        <w:rPr>
          <w:rFonts w:eastAsia="Times New Roman" w:cs="Times New Roman"/>
        </w:rPr>
        <w:t>1.</w:t>
      </w:r>
      <w:r w:rsidRPr="0012256E">
        <w:rPr>
          <w:rFonts w:eastAsia="Times New Roman" w:cs="Times New Roman"/>
        </w:rPr>
        <w:t xml:space="preserve"> </w:t>
      </w:r>
      <w:r w:rsidRPr="0012256E">
        <w:rPr>
          <w:rFonts w:eastAsia="Times New Roman" w:cs="Times New Roman"/>
          <w:b/>
          <w:bCs/>
          <w:u w:val="single"/>
        </w:rPr>
        <w:t xml:space="preserve">Que no </w:t>
      </w:r>
      <w:r w:rsidRPr="0012256E">
        <w:rPr>
          <w:rFonts w:eastAsia="Times New Roman" w:cs="Times New Roman"/>
          <w:b/>
          <w:bCs/>
          <w:u w:val="single"/>
        </w:rPr>
        <w:t>p</w:t>
      </w:r>
      <w:r w:rsidRPr="0012256E">
        <w:rPr>
          <w:rFonts w:eastAsia="Times New Roman" w:cs="Times New Roman"/>
          <w:b/>
          <w:bCs/>
          <w:u w:val="single"/>
        </w:rPr>
        <w:t xml:space="preserve">razo de </w:t>
      </w:r>
      <w:r w:rsidRPr="0012256E">
        <w:rPr>
          <w:rFonts w:cs="Times New Roman"/>
          <w:b/>
          <w:bCs/>
          <w:color w:val="FF0000"/>
          <w:highlight w:val="yellow"/>
          <w:u w:val="single"/>
        </w:rPr>
        <w:t>XX</w:t>
      </w:r>
      <w:r w:rsidRPr="0012256E">
        <w:rPr>
          <w:rFonts w:cs="Times New Roman"/>
          <w:b/>
          <w:bCs/>
          <w:color w:val="FF0000"/>
          <w:u w:val="single"/>
        </w:rPr>
        <w:t xml:space="preserve"> </w:t>
      </w:r>
      <w:r w:rsidRPr="0012256E">
        <w:rPr>
          <w:rFonts w:eastAsia="Times New Roman" w:cs="Times New Roman"/>
          <w:b/>
          <w:bCs/>
          <w:u w:val="single"/>
        </w:rPr>
        <w:t xml:space="preserve">dias seja encaminhado para a Câmara Municipal de </w:t>
      </w:r>
      <w:r w:rsidRPr="0012256E">
        <w:rPr>
          <w:rFonts w:cs="Times New Roman"/>
          <w:b/>
          <w:bCs/>
          <w:color w:val="FF0000"/>
          <w:highlight w:val="yellow"/>
          <w:u w:val="single"/>
        </w:rPr>
        <w:t>XXXXX</w:t>
      </w:r>
      <w:r w:rsidRPr="0012256E">
        <w:rPr>
          <w:rFonts w:eastAsia="Times New Roman" w:cs="Times New Roman"/>
          <w:b/>
          <w:bCs/>
          <w:u w:val="single"/>
        </w:rPr>
        <w:t xml:space="preserve"> </w:t>
      </w:r>
      <w:r w:rsidRPr="0012256E">
        <w:rPr>
          <w:rFonts w:eastAsia="Times New Roman" w:cs="Times New Roman"/>
          <w:b/>
          <w:bCs/>
          <w:u w:val="single"/>
        </w:rPr>
        <w:t>projeto de lei municipal que crie o Programa de Guarda Subsidiada no Município</w:t>
      </w:r>
      <w:r w:rsidRPr="0012256E">
        <w:rPr>
          <w:rFonts w:eastAsia="Times New Roman" w:cs="Times New Roman"/>
        </w:rPr>
        <w:t>, obedecendo aos preceitos contidos no art. 227 e parágrafos da Constituição Federal de 1988, no Estatuto da Criança e do Adolescente, no Plano Nacional e Estadual de Promoção, Proteção e Defesa do Direito de Crianças e Adolescentes à Convivência Familiar e Comunitária, na Política Nacional de Assistência Social e nas diretrizes formuladas pelo Conselho Nacional dos Direitos da Criança e do Adolescente e Conselho Nacional de Assistência Social, através das “Orientações Técnicas para os Serviços de Acolhimento para Crianças e Adolescentes”.</w:t>
      </w:r>
    </w:p>
    <w:p w14:paraId="1821DEBC" w14:textId="2E8894DA" w:rsidR="0012256E" w:rsidRDefault="0012256E" w:rsidP="0012256E">
      <w:pPr>
        <w:spacing w:line="360" w:lineRule="auto"/>
        <w:ind w:left="285" w:firstLine="1133"/>
        <w:jc w:val="both"/>
        <w:rPr>
          <w:rFonts w:eastAsia="Times New Roman" w:cs="Times New Roman"/>
        </w:rPr>
      </w:pPr>
      <w:r w:rsidRPr="0012256E">
        <w:rPr>
          <w:rFonts w:eastAsia="Times New Roman" w:cs="Times New Roman"/>
        </w:rPr>
        <w:t>1.1 Que não haja vacância.</w:t>
      </w:r>
    </w:p>
    <w:p w14:paraId="48C349DC" w14:textId="77777777" w:rsidR="00CE1F35" w:rsidRPr="0012256E" w:rsidRDefault="00CE1F35" w:rsidP="0012256E">
      <w:pPr>
        <w:spacing w:line="360" w:lineRule="auto"/>
        <w:ind w:left="285" w:firstLine="1133"/>
        <w:jc w:val="both"/>
        <w:rPr>
          <w:rFonts w:eastAsia="Times New Roman" w:cs="Times New Roman"/>
        </w:rPr>
      </w:pPr>
    </w:p>
    <w:p w14:paraId="666A88C5" w14:textId="5A63F7D5" w:rsidR="0012256E" w:rsidRDefault="0012256E" w:rsidP="0012256E">
      <w:pPr>
        <w:spacing w:line="360" w:lineRule="auto"/>
        <w:ind w:firstLine="1133"/>
        <w:jc w:val="both"/>
        <w:rPr>
          <w:rFonts w:eastAsia="Times New Roman" w:cs="Times New Roman"/>
        </w:rPr>
      </w:pPr>
      <w:r w:rsidRPr="0012256E">
        <w:rPr>
          <w:rFonts w:eastAsia="Times New Roman" w:cs="Times New Roman"/>
        </w:rPr>
        <w:t xml:space="preserve">2. </w:t>
      </w:r>
      <w:r w:rsidRPr="0012256E">
        <w:rPr>
          <w:rFonts w:eastAsia="Times New Roman" w:cs="Times New Roman"/>
          <w:b/>
          <w:bCs/>
          <w:u w:val="single"/>
        </w:rPr>
        <w:t>Que, e</w:t>
      </w:r>
      <w:r w:rsidRPr="0012256E">
        <w:rPr>
          <w:rFonts w:eastAsia="Times New Roman" w:cs="Times New Roman"/>
          <w:b/>
          <w:bCs/>
          <w:u w:val="single"/>
        </w:rPr>
        <w:t xml:space="preserve">nquanto não implementado </w:t>
      </w:r>
      <w:r w:rsidRPr="0012256E">
        <w:rPr>
          <w:rFonts w:eastAsia="Times New Roman" w:cs="Times New Roman"/>
          <w:b/>
          <w:bCs/>
          <w:u w:val="single"/>
        </w:rPr>
        <w:t xml:space="preserve">for </w:t>
      </w:r>
      <w:r w:rsidRPr="0012256E">
        <w:rPr>
          <w:rFonts w:eastAsia="Times New Roman" w:cs="Times New Roman"/>
          <w:b/>
          <w:bCs/>
          <w:u w:val="single"/>
        </w:rPr>
        <w:t>o Programa no respectivo município, deverá o mesmo promover o acolhimento de todas as crianças e adolescentes, que por ventura dele necessitarem</w:t>
      </w:r>
      <w:r w:rsidRPr="0012256E">
        <w:rPr>
          <w:rFonts w:eastAsia="Times New Roman" w:cs="Times New Roman"/>
        </w:rPr>
        <w:t xml:space="preserve">, encaminhados pela autoridade judiciária, ou excepcionalmente, em caráter de urgência, pelo Conselho Tutelar, preferencialmente, em imóvel residencial urbano, a ser garantido com recursos da política de aluguel social (ou qualquer outro recurso desvinculado inserto no Fundo Municipal de Assistência Social), devendo, neste caso, assegurar o integral acompanhamento e atendimento dos acolhidos e das respectivas famílias de origem, por meio de equipe técnica  exclusiva, composta, no mínimo, de psicólogo e assistente social, ainda que </w:t>
      </w:r>
      <w:r w:rsidRPr="0012256E">
        <w:rPr>
          <w:rFonts w:eastAsia="Times New Roman" w:cs="Times New Roman"/>
        </w:rPr>
        <w:lastRenderedPageBreak/>
        <w:t>contratados em caráter excepcional e temporário, devendo tais profissionais elaborar um Projeto Político-Pedagógico provisório para essa situação peculiar, além de atuar mediante a confecção de Planos Individuais de Atendimento (PIA’s) para atender o disposto no artigo 101, § 4º, do ECA.</w:t>
      </w:r>
    </w:p>
    <w:p w14:paraId="482780E4" w14:textId="77777777" w:rsidR="00CE1F35" w:rsidRPr="0012256E" w:rsidRDefault="00CE1F35" w:rsidP="0012256E">
      <w:pPr>
        <w:spacing w:line="360" w:lineRule="auto"/>
        <w:ind w:firstLine="1133"/>
        <w:jc w:val="both"/>
        <w:rPr>
          <w:rFonts w:eastAsia="Times New Roman" w:cs="Times New Roman"/>
        </w:rPr>
      </w:pPr>
    </w:p>
    <w:p w14:paraId="200DC96E" w14:textId="0638B8C3" w:rsidR="0012256E" w:rsidRPr="0012256E" w:rsidRDefault="0012256E" w:rsidP="0012256E">
      <w:pPr>
        <w:spacing w:line="360" w:lineRule="auto"/>
        <w:ind w:firstLine="1133"/>
        <w:jc w:val="both"/>
        <w:rPr>
          <w:rFonts w:eastAsia="Times New Roman" w:cs="Times New Roman"/>
          <w:i/>
        </w:rPr>
      </w:pPr>
      <w:r w:rsidRPr="0012256E">
        <w:rPr>
          <w:rFonts w:eastAsia="Times New Roman" w:cs="Times New Roman"/>
          <w:b/>
          <w:bCs/>
        </w:rPr>
        <w:t>3.</w:t>
      </w:r>
      <w:r w:rsidRPr="0012256E">
        <w:rPr>
          <w:rFonts w:eastAsia="Times New Roman" w:cs="Times New Roman"/>
        </w:rPr>
        <w:t xml:space="preserve"> </w:t>
      </w:r>
      <w:r w:rsidRPr="0012256E">
        <w:rPr>
          <w:rFonts w:eastAsia="Times New Roman" w:cs="Times New Roman"/>
          <w:b/>
          <w:bCs/>
          <w:u w:val="single"/>
        </w:rPr>
        <w:t xml:space="preserve">Que, para a criação do Programa de Guarda Subsidiada, seja admissível </w:t>
      </w:r>
      <w:r w:rsidRPr="0012256E">
        <w:rPr>
          <w:rFonts w:eastAsia="Times New Roman" w:cs="Times New Roman"/>
          <w:b/>
          <w:bCs/>
          <w:u w:val="single"/>
        </w:rPr>
        <w:t>apenas a inscrição de familiares, que componham o núcleo familiar ou a família extensa</w:t>
      </w:r>
      <w:r>
        <w:rPr>
          <w:rFonts w:eastAsia="Times New Roman" w:cs="Times New Roman"/>
          <w:b/>
          <w:bCs/>
          <w:u w:val="single"/>
        </w:rPr>
        <w:t xml:space="preserve">, a </w:t>
      </w:r>
      <w:r w:rsidRPr="0012256E">
        <w:rPr>
          <w:rFonts w:eastAsia="Times New Roman" w:cs="Times New Roman"/>
          <w:b/>
          <w:bCs/>
          <w:u w:val="single"/>
        </w:rPr>
        <w:t xml:space="preserve">qual é </w:t>
      </w:r>
      <w:r w:rsidRPr="0012256E">
        <w:rPr>
          <w:rFonts w:eastAsia="Times New Roman" w:cs="Times New Roman"/>
          <w:b/>
          <w:bCs/>
          <w:u w:val="single"/>
        </w:rPr>
        <w:t>formada por parentes próximos com os quais a criança ou adolescente, beneficiário da medida, convive e mantém vínculos de afinidade e afetividade</w:t>
      </w:r>
      <w:r w:rsidRPr="0012256E">
        <w:rPr>
          <w:rFonts w:eastAsia="Times New Roman" w:cs="Times New Roman"/>
        </w:rPr>
        <w:t xml:space="preserve">, caso em que </w:t>
      </w:r>
      <w:r w:rsidRPr="0012256E">
        <w:rPr>
          <w:rFonts w:eastAsia="Times New Roman" w:cs="Times New Roman"/>
        </w:rPr>
        <w:t>será</w:t>
      </w:r>
      <w:r w:rsidRPr="0012256E">
        <w:rPr>
          <w:rFonts w:eastAsia="Times New Roman" w:cs="Times New Roman"/>
        </w:rPr>
        <w:t xml:space="preserve">́ realizado o cadastramento, emissão de parecer psicossocial, diagnóstico </w:t>
      </w:r>
      <w:r w:rsidRPr="0012256E">
        <w:rPr>
          <w:rFonts w:eastAsia="Times New Roman" w:cs="Times New Roman"/>
        </w:rPr>
        <w:t>socioeconômico</w:t>
      </w:r>
      <w:r w:rsidRPr="0012256E">
        <w:rPr>
          <w:rFonts w:eastAsia="Times New Roman" w:cs="Times New Roman"/>
        </w:rPr>
        <w:t xml:space="preserve"> e encaminhamento dos autos do Poder Judiciário para inclusão da criança ou adolescente nessa unidade familiar de guarda subsidiada.</w:t>
      </w:r>
    </w:p>
    <w:p w14:paraId="4BF54EF6" w14:textId="41A26BC0" w:rsidR="0012256E" w:rsidRPr="0012256E" w:rsidRDefault="0012256E" w:rsidP="0012256E">
      <w:pPr>
        <w:spacing w:line="360" w:lineRule="auto"/>
        <w:ind w:left="1842"/>
        <w:jc w:val="both"/>
        <w:rPr>
          <w:rFonts w:eastAsia="Times New Roman" w:cs="Times New Roman"/>
          <w:iCs/>
        </w:rPr>
      </w:pPr>
      <w:r w:rsidRPr="0012256E">
        <w:rPr>
          <w:rFonts w:eastAsia="Times New Roman" w:cs="Times New Roman"/>
          <w:iCs/>
        </w:rPr>
        <w:t xml:space="preserve">3.1 Só serão aceitas inscrições de familiares que residam no município e tenham </w:t>
      </w:r>
      <w:r w:rsidRPr="0012256E">
        <w:rPr>
          <w:rFonts w:eastAsia="Times New Roman" w:cs="Times New Roman"/>
          <w:iCs/>
        </w:rPr>
        <w:t>condições</w:t>
      </w:r>
      <w:r w:rsidRPr="0012256E">
        <w:rPr>
          <w:rFonts w:eastAsia="Times New Roman" w:cs="Times New Roman"/>
          <w:iCs/>
        </w:rPr>
        <w:t xml:space="preserve"> de receber e manter condignamente, oferecendo os meios necessários à </w:t>
      </w:r>
      <w:r w:rsidRPr="0012256E">
        <w:rPr>
          <w:rFonts w:eastAsia="Times New Roman" w:cs="Times New Roman"/>
          <w:iCs/>
        </w:rPr>
        <w:t>saúde</w:t>
      </w:r>
      <w:r w:rsidRPr="0012256E">
        <w:rPr>
          <w:rFonts w:eastAsia="Times New Roman" w:cs="Times New Roman"/>
          <w:iCs/>
        </w:rPr>
        <w:t>, educação e alimentação, com acompanhamento direto da Secretaria Municipal de Assistência Social</w:t>
      </w:r>
      <w:r w:rsidRPr="0012256E">
        <w:rPr>
          <w:rFonts w:eastAsia="Times New Roman" w:cs="Times New Roman"/>
          <w:iCs/>
        </w:rPr>
        <w:t xml:space="preserve"> </w:t>
      </w:r>
      <w:r w:rsidRPr="0012256E">
        <w:rPr>
          <w:rFonts w:eastAsia="Times New Roman" w:cs="Times New Roman"/>
          <w:iCs/>
        </w:rPr>
        <w:t>e do Conselho Municipal de Direitos da Criança e do Adolescente.</w:t>
      </w:r>
    </w:p>
    <w:p w14:paraId="1CE31095" w14:textId="77777777" w:rsidR="0012256E" w:rsidRPr="0012256E" w:rsidRDefault="0012256E" w:rsidP="0012256E">
      <w:pPr>
        <w:spacing w:line="360" w:lineRule="auto"/>
        <w:ind w:left="2551"/>
        <w:jc w:val="both"/>
        <w:rPr>
          <w:rFonts w:eastAsia="Times New Roman" w:cs="Times New Roman"/>
          <w:iCs/>
        </w:rPr>
      </w:pPr>
      <w:r w:rsidRPr="0012256E">
        <w:rPr>
          <w:rFonts w:eastAsia="Times New Roman" w:cs="Times New Roman"/>
          <w:iCs/>
        </w:rPr>
        <w:t>3.1.1 Tal análise competirá à equipe técnica da Secretaria de Assistência Social.</w:t>
      </w:r>
    </w:p>
    <w:p w14:paraId="7AE9D638" w14:textId="77777777" w:rsidR="0012256E" w:rsidRDefault="0012256E" w:rsidP="0012256E">
      <w:pPr>
        <w:spacing w:line="360" w:lineRule="auto"/>
        <w:ind w:left="1418"/>
        <w:jc w:val="both"/>
        <w:rPr>
          <w:rFonts w:eastAsia="Times New Roman" w:cs="Times New Roman"/>
          <w:iCs/>
        </w:rPr>
      </w:pPr>
      <w:r w:rsidRPr="0012256E">
        <w:rPr>
          <w:rFonts w:eastAsia="Times New Roman" w:cs="Times New Roman"/>
          <w:iCs/>
        </w:rPr>
        <w:t xml:space="preserve">3.2 A </w:t>
      </w:r>
      <w:r w:rsidRPr="0012256E">
        <w:rPr>
          <w:rFonts w:eastAsia="Times New Roman" w:cs="Times New Roman"/>
          <w:iCs/>
        </w:rPr>
        <w:t>seleção</w:t>
      </w:r>
      <w:r w:rsidRPr="0012256E">
        <w:rPr>
          <w:rFonts w:eastAsia="Times New Roman" w:cs="Times New Roman"/>
          <w:iCs/>
        </w:rPr>
        <w:t xml:space="preserve"> das famílias guardiãs levará em conta o local de moradia, o </w:t>
      </w:r>
      <w:r w:rsidRPr="0012256E">
        <w:rPr>
          <w:rFonts w:eastAsia="Times New Roman" w:cs="Times New Roman"/>
          <w:iCs/>
        </w:rPr>
        <w:t>espaço</w:t>
      </w:r>
      <w:r w:rsidRPr="0012256E">
        <w:rPr>
          <w:rFonts w:eastAsia="Times New Roman" w:cs="Times New Roman"/>
          <w:iCs/>
        </w:rPr>
        <w:t xml:space="preserve"> </w:t>
      </w:r>
      <w:r w:rsidRPr="0012256E">
        <w:rPr>
          <w:rFonts w:eastAsia="Times New Roman" w:cs="Times New Roman"/>
          <w:iCs/>
        </w:rPr>
        <w:t>físico</w:t>
      </w:r>
      <w:r w:rsidRPr="0012256E">
        <w:rPr>
          <w:rFonts w:eastAsia="Times New Roman" w:cs="Times New Roman"/>
          <w:iCs/>
        </w:rPr>
        <w:t>, o ambiente familiar, a motivação e o preparo para o acolhimento de crianças e adolescentes, conforme determina a Lei Federal no 8.069/90.</w:t>
      </w:r>
    </w:p>
    <w:p w14:paraId="6AC5A991" w14:textId="77CC1C19" w:rsidR="0012256E" w:rsidRPr="0012256E" w:rsidRDefault="0012256E" w:rsidP="0012256E">
      <w:pPr>
        <w:spacing w:line="360" w:lineRule="auto"/>
        <w:ind w:left="1418"/>
        <w:jc w:val="both"/>
        <w:rPr>
          <w:rFonts w:eastAsia="Times New Roman" w:cs="Times New Roman"/>
          <w:iCs/>
        </w:rPr>
      </w:pPr>
      <w:r w:rsidRPr="0012256E">
        <w:rPr>
          <w:rFonts w:eastAsia="Times New Roman" w:cs="Times New Roman"/>
          <w:i/>
        </w:rPr>
        <w:t xml:space="preserve">3.3 </w:t>
      </w:r>
      <w:r w:rsidRPr="0012256E">
        <w:rPr>
          <w:rFonts w:eastAsia="Times New Roman" w:cs="Times New Roman"/>
        </w:rPr>
        <w:t>Cada família guardiã poderá receber uma criança ou adolescente de cada vez, podendo tal limite vir a ser ultrapassado apenas quando se tratarem de irmãos.</w:t>
      </w:r>
    </w:p>
    <w:p w14:paraId="3DF48A2B" w14:textId="77777777" w:rsidR="0012256E" w:rsidRDefault="0012256E" w:rsidP="0012256E">
      <w:pPr>
        <w:spacing w:line="360" w:lineRule="auto"/>
        <w:ind w:left="1418"/>
        <w:jc w:val="both"/>
        <w:rPr>
          <w:rFonts w:eastAsia="Times New Roman" w:cs="Times New Roman"/>
        </w:rPr>
      </w:pPr>
      <w:r w:rsidRPr="0012256E">
        <w:rPr>
          <w:rFonts w:eastAsia="Times New Roman" w:cs="Times New Roman"/>
        </w:rPr>
        <w:t xml:space="preserve">3.4 Os grupos de irmãos </w:t>
      </w:r>
      <w:r w:rsidRPr="0012256E">
        <w:rPr>
          <w:rFonts w:eastAsia="Times New Roman" w:cs="Times New Roman"/>
        </w:rPr>
        <w:t>serão</w:t>
      </w:r>
      <w:r w:rsidRPr="0012256E">
        <w:rPr>
          <w:rFonts w:eastAsia="Times New Roman" w:cs="Times New Roman"/>
        </w:rPr>
        <w:t xml:space="preserve"> colocados sob a guarda da mesma família </w:t>
      </w:r>
      <w:r w:rsidRPr="0012256E">
        <w:rPr>
          <w:rFonts w:eastAsia="Times New Roman" w:cs="Times New Roman"/>
        </w:rPr>
        <w:t>guardiã</w:t>
      </w:r>
      <w:r w:rsidRPr="0012256E">
        <w:rPr>
          <w:rFonts w:eastAsia="Times New Roman" w:cs="Times New Roman"/>
        </w:rPr>
        <w:t>̃, salvo comprovada impossibilidade, observado o disposto no art. 28, §4o, da Lei Federal no 8.069/90.</w:t>
      </w:r>
    </w:p>
    <w:p w14:paraId="736845A5" w14:textId="4E0C098B" w:rsidR="0012256E" w:rsidRDefault="0012256E" w:rsidP="0012256E">
      <w:pPr>
        <w:spacing w:line="360" w:lineRule="auto"/>
        <w:ind w:left="1418"/>
        <w:jc w:val="both"/>
        <w:rPr>
          <w:rFonts w:eastAsia="Times New Roman" w:cs="Times New Roman"/>
        </w:rPr>
      </w:pPr>
      <w:r w:rsidRPr="0012256E">
        <w:rPr>
          <w:rFonts w:eastAsia="Times New Roman" w:cs="Times New Roman"/>
        </w:rPr>
        <w:t xml:space="preserve">3.5 A falta de </w:t>
      </w:r>
      <w:r w:rsidRPr="0012256E">
        <w:rPr>
          <w:rFonts w:eastAsia="Times New Roman" w:cs="Times New Roman"/>
        </w:rPr>
        <w:t>condições</w:t>
      </w:r>
      <w:r w:rsidRPr="0012256E">
        <w:rPr>
          <w:rFonts w:eastAsia="Times New Roman" w:cs="Times New Roman"/>
        </w:rPr>
        <w:t xml:space="preserve"> materiais </w:t>
      </w:r>
      <w:r w:rsidRPr="0012256E">
        <w:rPr>
          <w:rFonts w:eastAsia="Times New Roman" w:cs="Times New Roman"/>
        </w:rPr>
        <w:t>não</w:t>
      </w:r>
      <w:r w:rsidRPr="0012256E">
        <w:rPr>
          <w:rFonts w:eastAsia="Times New Roman" w:cs="Times New Roman"/>
        </w:rPr>
        <w:t xml:space="preserve"> é motivo para que a criança ou adolescente </w:t>
      </w:r>
      <w:r w:rsidRPr="0012256E">
        <w:rPr>
          <w:rFonts w:eastAsia="Times New Roman" w:cs="Times New Roman"/>
        </w:rPr>
        <w:lastRenderedPageBreak/>
        <w:t xml:space="preserve">deixe de ser colocada sob a guarda da família habilitada, especialmente em havendo </w:t>
      </w:r>
      <w:r w:rsidRPr="0012256E">
        <w:rPr>
          <w:rFonts w:eastAsia="Times New Roman" w:cs="Times New Roman"/>
        </w:rPr>
        <w:t>relação</w:t>
      </w:r>
      <w:r w:rsidRPr="0012256E">
        <w:rPr>
          <w:rFonts w:eastAsia="Times New Roman" w:cs="Times New Roman"/>
        </w:rPr>
        <w:t xml:space="preserve"> de parentesco, cabendo a </w:t>
      </w:r>
      <w:r w:rsidRPr="0012256E">
        <w:rPr>
          <w:rFonts w:eastAsia="Times New Roman" w:cs="Times New Roman"/>
        </w:rPr>
        <w:t>inclusão</w:t>
      </w:r>
      <w:r w:rsidRPr="0012256E">
        <w:rPr>
          <w:rFonts w:eastAsia="Times New Roman" w:cs="Times New Roman"/>
        </w:rPr>
        <w:t xml:space="preserve"> desta, em </w:t>
      </w:r>
      <w:r w:rsidRPr="0012256E">
        <w:rPr>
          <w:rFonts w:eastAsia="Times New Roman" w:cs="Times New Roman"/>
        </w:rPr>
        <w:t>caráter</w:t>
      </w:r>
      <w:r w:rsidRPr="0012256E">
        <w:rPr>
          <w:rFonts w:eastAsia="Times New Roman" w:cs="Times New Roman"/>
        </w:rPr>
        <w:t xml:space="preserve"> prioritário e precário, na bolsa auxílio guarda subsidiada.</w:t>
      </w:r>
    </w:p>
    <w:p w14:paraId="3ED7083E" w14:textId="77777777" w:rsidR="00CE1F35" w:rsidRPr="0012256E" w:rsidRDefault="00CE1F35" w:rsidP="0012256E">
      <w:pPr>
        <w:spacing w:line="360" w:lineRule="auto"/>
        <w:ind w:left="1418"/>
        <w:jc w:val="both"/>
        <w:rPr>
          <w:rFonts w:eastAsia="Times New Roman" w:cs="Times New Roman"/>
        </w:rPr>
      </w:pPr>
    </w:p>
    <w:p w14:paraId="0244BDBC" w14:textId="69907F51" w:rsidR="0012256E" w:rsidRPr="0012256E" w:rsidRDefault="0012256E" w:rsidP="0012256E">
      <w:pPr>
        <w:spacing w:line="360" w:lineRule="auto"/>
        <w:ind w:firstLine="1133"/>
        <w:jc w:val="both"/>
        <w:rPr>
          <w:rFonts w:eastAsia="Times New Roman" w:cs="Times New Roman"/>
        </w:rPr>
      </w:pPr>
      <w:r w:rsidRPr="0012256E">
        <w:rPr>
          <w:rFonts w:eastAsia="Times New Roman" w:cs="Times New Roman"/>
          <w:b/>
          <w:bCs/>
        </w:rPr>
        <w:t xml:space="preserve">4.  </w:t>
      </w:r>
      <w:r>
        <w:rPr>
          <w:rFonts w:eastAsia="Times New Roman" w:cs="Times New Roman"/>
          <w:b/>
          <w:bCs/>
        </w:rPr>
        <w:t xml:space="preserve">Que seja </w:t>
      </w:r>
      <w:r w:rsidRPr="0012256E">
        <w:rPr>
          <w:rFonts w:eastAsia="Times New Roman" w:cs="Times New Roman"/>
          <w:b/>
          <w:bCs/>
        </w:rPr>
        <w:t>criada a bolsa auxílio guarda subsidiada no valor pecuniário corresponde a ½ (meio) salário mínimo vigente,</w:t>
      </w:r>
      <w:r w:rsidRPr="0012256E">
        <w:rPr>
          <w:rFonts w:eastAsia="Times New Roman" w:cs="Times New Roman"/>
          <w:b/>
          <w:bCs/>
        </w:rPr>
        <w:t xml:space="preserve"> </w:t>
      </w:r>
      <w:r w:rsidRPr="0012256E">
        <w:rPr>
          <w:rFonts w:eastAsia="Times New Roman" w:cs="Times New Roman"/>
          <w:b/>
          <w:bCs/>
        </w:rPr>
        <w:t>por criança ou adolescente acolhido.</w:t>
      </w:r>
      <w:r w:rsidRPr="0012256E">
        <w:rPr>
          <w:rFonts w:eastAsia="Times New Roman" w:cs="Times New Roman"/>
        </w:rPr>
        <w:t xml:space="preserve"> </w:t>
      </w:r>
    </w:p>
    <w:p w14:paraId="222F9344" w14:textId="77777777" w:rsidR="0012256E" w:rsidRPr="0012256E" w:rsidRDefault="0012256E" w:rsidP="0012256E">
      <w:pPr>
        <w:spacing w:line="360" w:lineRule="auto"/>
        <w:ind w:left="1842"/>
        <w:jc w:val="both"/>
        <w:rPr>
          <w:rFonts w:eastAsia="Times New Roman" w:cs="Times New Roman"/>
        </w:rPr>
      </w:pPr>
      <w:r w:rsidRPr="0012256E">
        <w:rPr>
          <w:rFonts w:eastAsia="Times New Roman" w:cs="Times New Roman"/>
        </w:rPr>
        <w:t>4.1 O familiar cadastrado receberá esta bolsa enquanto permanecer com a criança ou adolescente, desde que tal prazo não ultrapasse dois anos, prazo máximo para pagamento deste benefício.</w:t>
      </w:r>
    </w:p>
    <w:p w14:paraId="16315380" w14:textId="06F54E86" w:rsidR="0012256E" w:rsidRDefault="0012256E" w:rsidP="0012256E">
      <w:pPr>
        <w:spacing w:line="360" w:lineRule="auto"/>
        <w:ind w:left="1842"/>
        <w:jc w:val="both"/>
        <w:rPr>
          <w:rFonts w:eastAsia="Times New Roman" w:cs="Times New Roman"/>
        </w:rPr>
      </w:pPr>
      <w:r w:rsidRPr="0012256E">
        <w:rPr>
          <w:rFonts w:eastAsia="Times New Roman" w:cs="Times New Roman"/>
          <w:i/>
        </w:rPr>
        <w:t xml:space="preserve">4.2 </w:t>
      </w:r>
      <w:r w:rsidRPr="0012256E">
        <w:rPr>
          <w:rFonts w:eastAsia="Times New Roman" w:cs="Times New Roman"/>
        </w:rPr>
        <w:t>Recomenda-se a previsão de  dotação orçamentária específica e em valor suficiente a assegurar o cumprimento desta recomendação, na Lei de Diretrizes Orçamentárias e na Lei Orçamentária para o próximo exercício (2017) e os seguintes, enquadrando as despesas a serem feitas em caráter emergencial, ainda no presente exercício, em projeto/atividade já existente ou em novos projetos/atividades, seja através do remanejamento dos recursos de outras áreas, seja através da abertura de crédito orçamentário suplementar ou especial, com submissão da matéria ao Legislativo Municipal para apreciação em regime de urgência (conforme arts.4º, caput e par. único, alíneas "b", "c" e "d", da Lei nº 8.0069/90 c/c art.259, par. único, do mesmo Diploma Legal).</w:t>
      </w:r>
    </w:p>
    <w:p w14:paraId="0BD216BE" w14:textId="77777777" w:rsidR="00CE1F35" w:rsidRPr="0012256E" w:rsidRDefault="00CE1F35" w:rsidP="0012256E">
      <w:pPr>
        <w:spacing w:line="360" w:lineRule="auto"/>
        <w:ind w:left="1842"/>
        <w:jc w:val="both"/>
        <w:rPr>
          <w:rFonts w:eastAsia="Times New Roman" w:cs="Times New Roman"/>
        </w:rPr>
      </w:pPr>
    </w:p>
    <w:p w14:paraId="7D5D1E07" w14:textId="02FF89F3" w:rsidR="0012256E" w:rsidRPr="0012256E" w:rsidRDefault="0012256E" w:rsidP="0012256E">
      <w:pPr>
        <w:spacing w:line="360" w:lineRule="auto"/>
        <w:ind w:firstLine="1133"/>
        <w:jc w:val="both"/>
        <w:rPr>
          <w:rFonts w:eastAsia="Times New Roman" w:cs="Times New Roman"/>
          <w:b/>
          <w:bCs/>
        </w:rPr>
      </w:pPr>
      <w:r w:rsidRPr="0012256E">
        <w:rPr>
          <w:rFonts w:eastAsia="Times New Roman" w:cs="Times New Roman"/>
          <w:b/>
          <w:bCs/>
        </w:rPr>
        <w:t xml:space="preserve">5. </w:t>
      </w:r>
      <w:r w:rsidRPr="00CE1F35">
        <w:rPr>
          <w:rFonts w:eastAsia="Times New Roman" w:cs="Times New Roman"/>
          <w:b/>
          <w:bCs/>
        </w:rPr>
        <w:t>Que a</w:t>
      </w:r>
      <w:r w:rsidRPr="0012256E">
        <w:rPr>
          <w:rFonts w:eastAsia="Times New Roman" w:cs="Times New Roman"/>
          <w:b/>
          <w:bCs/>
        </w:rPr>
        <w:t xml:space="preserve"> escolha da família guardiã </w:t>
      </w:r>
      <w:r w:rsidRPr="00CE1F35">
        <w:rPr>
          <w:rFonts w:eastAsia="Times New Roman" w:cs="Times New Roman"/>
          <w:b/>
          <w:bCs/>
        </w:rPr>
        <w:t>caberá</w:t>
      </w:r>
      <w:r w:rsidRPr="0012256E">
        <w:rPr>
          <w:rFonts w:eastAsia="Times New Roman" w:cs="Times New Roman"/>
          <w:b/>
          <w:bCs/>
        </w:rPr>
        <w:t xml:space="preserve">́ ao Juiz da </w:t>
      </w:r>
      <w:r w:rsidRPr="00CE1F35">
        <w:rPr>
          <w:rFonts w:eastAsia="Times New Roman" w:cs="Times New Roman"/>
          <w:b/>
          <w:bCs/>
        </w:rPr>
        <w:t>Infância</w:t>
      </w:r>
      <w:r w:rsidRPr="0012256E">
        <w:rPr>
          <w:rFonts w:eastAsia="Times New Roman" w:cs="Times New Roman"/>
          <w:b/>
          <w:bCs/>
        </w:rPr>
        <w:t xml:space="preserve"> e Juventude, a partir de </w:t>
      </w:r>
      <w:r w:rsidRPr="00CE1F35">
        <w:rPr>
          <w:rFonts w:eastAsia="Times New Roman" w:cs="Times New Roman"/>
          <w:b/>
          <w:bCs/>
        </w:rPr>
        <w:t>informações</w:t>
      </w:r>
      <w:r w:rsidRPr="0012256E">
        <w:rPr>
          <w:rFonts w:eastAsia="Times New Roman" w:cs="Times New Roman"/>
          <w:b/>
          <w:bCs/>
        </w:rPr>
        <w:t xml:space="preserve"> </w:t>
      </w:r>
      <w:r w:rsidRPr="00CE1F35">
        <w:rPr>
          <w:rFonts w:eastAsia="Times New Roman" w:cs="Times New Roman"/>
          <w:b/>
          <w:bCs/>
        </w:rPr>
        <w:t>técnicas</w:t>
      </w:r>
      <w:r w:rsidRPr="0012256E">
        <w:rPr>
          <w:rFonts w:eastAsia="Times New Roman" w:cs="Times New Roman"/>
          <w:b/>
          <w:bCs/>
        </w:rPr>
        <w:t xml:space="preserve"> fornecidas pela Secretaria de Assistência Social, Trabalho e Habitação.</w:t>
      </w:r>
    </w:p>
    <w:p w14:paraId="7855EC26" w14:textId="6D9C9F86" w:rsidR="0012256E" w:rsidRDefault="0012256E" w:rsidP="0012256E">
      <w:pPr>
        <w:spacing w:line="360" w:lineRule="auto"/>
        <w:ind w:firstLine="1133"/>
        <w:jc w:val="both"/>
        <w:rPr>
          <w:rFonts w:eastAsia="Times New Roman" w:cs="Times New Roman"/>
        </w:rPr>
      </w:pPr>
      <w:r w:rsidRPr="0012256E">
        <w:rPr>
          <w:rFonts w:eastAsia="Times New Roman" w:cs="Times New Roman"/>
          <w:b/>
          <w:bCs/>
        </w:rPr>
        <w:t>6.</w:t>
      </w:r>
      <w:r w:rsidR="00CE1F35" w:rsidRPr="00CE1F35">
        <w:rPr>
          <w:rFonts w:eastAsia="Times New Roman" w:cs="Times New Roman"/>
          <w:b/>
          <w:bCs/>
        </w:rPr>
        <w:t xml:space="preserve"> Que c</w:t>
      </w:r>
      <w:r w:rsidRPr="0012256E">
        <w:rPr>
          <w:rFonts w:eastAsia="Times New Roman" w:cs="Times New Roman"/>
          <w:b/>
          <w:bCs/>
        </w:rPr>
        <w:t>aber</w:t>
      </w:r>
      <w:r w:rsidR="00CE1F35">
        <w:rPr>
          <w:rFonts w:eastAsia="Times New Roman" w:cs="Times New Roman"/>
          <w:b/>
          <w:bCs/>
        </w:rPr>
        <w:t>á</w:t>
      </w:r>
      <w:r w:rsidRPr="0012256E">
        <w:rPr>
          <w:rFonts w:eastAsia="Times New Roman" w:cs="Times New Roman"/>
          <w:b/>
          <w:bCs/>
        </w:rPr>
        <w:t xml:space="preserve"> à Secretaria de Assistência Social, o acompanhamento das crianças e adolescentes colocados sob guarda subsidiada </w:t>
      </w:r>
      <w:r w:rsidRPr="00CE1F35">
        <w:rPr>
          <w:rFonts w:eastAsia="Times New Roman" w:cs="Times New Roman"/>
          <w:b/>
          <w:bCs/>
        </w:rPr>
        <w:t>através</w:t>
      </w:r>
      <w:r w:rsidRPr="0012256E">
        <w:rPr>
          <w:rFonts w:eastAsia="Times New Roman" w:cs="Times New Roman"/>
          <w:b/>
          <w:bCs/>
        </w:rPr>
        <w:t xml:space="preserve"> de equipe </w:t>
      </w:r>
      <w:r w:rsidRPr="00CE1F35">
        <w:rPr>
          <w:rFonts w:eastAsia="Times New Roman" w:cs="Times New Roman"/>
          <w:b/>
          <w:bCs/>
        </w:rPr>
        <w:t>técnica</w:t>
      </w:r>
      <w:r w:rsidRPr="0012256E">
        <w:rPr>
          <w:rFonts w:eastAsia="Times New Roman" w:cs="Times New Roman"/>
          <w:b/>
          <w:bCs/>
        </w:rPr>
        <w:t xml:space="preserve"> interdisciplinar</w:t>
      </w:r>
      <w:r w:rsidRPr="0012256E">
        <w:rPr>
          <w:rFonts w:eastAsia="Times New Roman" w:cs="Times New Roman"/>
        </w:rPr>
        <w:t xml:space="preserve">, que </w:t>
      </w:r>
      <w:r w:rsidRPr="0012256E">
        <w:rPr>
          <w:rFonts w:eastAsia="Times New Roman" w:cs="Times New Roman"/>
        </w:rPr>
        <w:t>também</w:t>
      </w:r>
      <w:r w:rsidRPr="0012256E">
        <w:rPr>
          <w:rFonts w:eastAsia="Times New Roman" w:cs="Times New Roman"/>
        </w:rPr>
        <w:t xml:space="preserve"> prestará a </w:t>
      </w:r>
      <w:r w:rsidRPr="0012256E">
        <w:rPr>
          <w:rFonts w:eastAsia="Times New Roman" w:cs="Times New Roman"/>
        </w:rPr>
        <w:t>necessária</w:t>
      </w:r>
      <w:r w:rsidRPr="0012256E">
        <w:rPr>
          <w:rFonts w:eastAsia="Times New Roman" w:cs="Times New Roman"/>
        </w:rPr>
        <w:t xml:space="preserve"> </w:t>
      </w:r>
      <w:r w:rsidRPr="0012256E">
        <w:rPr>
          <w:rFonts w:eastAsia="Times New Roman" w:cs="Times New Roman"/>
        </w:rPr>
        <w:t>orientação</w:t>
      </w:r>
      <w:r w:rsidRPr="0012256E">
        <w:rPr>
          <w:rFonts w:eastAsia="Times New Roman" w:cs="Times New Roman"/>
        </w:rPr>
        <w:t xml:space="preserve"> e amparo </w:t>
      </w:r>
      <w:r w:rsidRPr="0012256E">
        <w:rPr>
          <w:rFonts w:eastAsia="Times New Roman" w:cs="Times New Roman"/>
        </w:rPr>
        <w:t>psicológico</w:t>
      </w:r>
      <w:r w:rsidRPr="0012256E">
        <w:rPr>
          <w:rFonts w:eastAsia="Times New Roman" w:cs="Times New Roman"/>
        </w:rPr>
        <w:t xml:space="preserve"> à </w:t>
      </w:r>
      <w:r w:rsidRPr="0012256E">
        <w:rPr>
          <w:rFonts w:eastAsia="Times New Roman" w:cs="Times New Roman"/>
        </w:rPr>
        <w:t>família</w:t>
      </w:r>
      <w:r w:rsidRPr="0012256E">
        <w:rPr>
          <w:rFonts w:eastAsia="Times New Roman" w:cs="Times New Roman"/>
        </w:rPr>
        <w:t xml:space="preserve"> guardiã e à </w:t>
      </w:r>
      <w:r w:rsidRPr="0012256E">
        <w:rPr>
          <w:rFonts w:eastAsia="Times New Roman" w:cs="Times New Roman"/>
        </w:rPr>
        <w:t>família</w:t>
      </w:r>
      <w:r w:rsidRPr="0012256E">
        <w:rPr>
          <w:rFonts w:eastAsia="Times New Roman" w:cs="Times New Roman"/>
        </w:rPr>
        <w:t xml:space="preserve"> de origem, observados os </w:t>
      </w:r>
      <w:r w:rsidRPr="0012256E">
        <w:rPr>
          <w:rFonts w:eastAsia="Times New Roman" w:cs="Times New Roman"/>
        </w:rPr>
        <w:t>princípios</w:t>
      </w:r>
      <w:r w:rsidRPr="0012256E">
        <w:rPr>
          <w:rFonts w:eastAsia="Times New Roman" w:cs="Times New Roman"/>
        </w:rPr>
        <w:t xml:space="preserve"> relacionados no art. 100, parágrafo único, da Lei Federal no </w:t>
      </w:r>
      <w:r w:rsidRPr="0012256E">
        <w:rPr>
          <w:rFonts w:eastAsia="Times New Roman" w:cs="Times New Roman"/>
        </w:rPr>
        <w:lastRenderedPageBreak/>
        <w:t>8.069/90.</w:t>
      </w:r>
    </w:p>
    <w:p w14:paraId="2CA0C4ED" w14:textId="77777777" w:rsidR="00CE1F35" w:rsidRPr="0012256E" w:rsidRDefault="00CE1F35" w:rsidP="0012256E">
      <w:pPr>
        <w:spacing w:line="360" w:lineRule="auto"/>
        <w:ind w:firstLine="1133"/>
        <w:jc w:val="both"/>
        <w:rPr>
          <w:rFonts w:eastAsia="Times New Roman" w:cs="Times New Roman"/>
        </w:rPr>
      </w:pPr>
    </w:p>
    <w:p w14:paraId="13516684" w14:textId="5693319D" w:rsidR="0012256E" w:rsidRDefault="0012256E" w:rsidP="0012256E">
      <w:pPr>
        <w:spacing w:line="360" w:lineRule="auto"/>
        <w:ind w:firstLine="1133"/>
        <w:jc w:val="both"/>
        <w:rPr>
          <w:rFonts w:eastAsia="Times New Roman" w:cs="Times New Roman"/>
        </w:rPr>
      </w:pPr>
      <w:r w:rsidRPr="0012256E">
        <w:rPr>
          <w:rFonts w:eastAsia="Times New Roman" w:cs="Times New Roman"/>
          <w:b/>
          <w:bCs/>
        </w:rPr>
        <w:t>7.</w:t>
      </w:r>
      <w:r w:rsidR="00CE1F35" w:rsidRPr="00CE1F35">
        <w:rPr>
          <w:rFonts w:eastAsia="Times New Roman" w:cs="Times New Roman"/>
          <w:b/>
          <w:bCs/>
        </w:rPr>
        <w:t xml:space="preserve"> Que </w:t>
      </w:r>
      <w:r w:rsidRPr="0012256E">
        <w:rPr>
          <w:rFonts w:eastAsia="Times New Roman" w:cs="Times New Roman"/>
          <w:b/>
          <w:bCs/>
        </w:rPr>
        <w:t xml:space="preserve">o descumprimento de qualquer das </w:t>
      </w:r>
      <w:r w:rsidRPr="00CE1F35">
        <w:rPr>
          <w:rFonts w:eastAsia="Times New Roman" w:cs="Times New Roman"/>
          <w:b/>
          <w:bCs/>
        </w:rPr>
        <w:t>obrigações</w:t>
      </w:r>
      <w:r w:rsidRPr="0012256E">
        <w:rPr>
          <w:rFonts w:eastAsia="Times New Roman" w:cs="Times New Roman"/>
          <w:b/>
          <w:bCs/>
        </w:rPr>
        <w:t xml:space="preserve"> contidas no art. 33 do Estatuto da Criança e do Adolescente, bem como de outras estabelecidas por ocasião da </w:t>
      </w:r>
      <w:r w:rsidRPr="00CE1F35">
        <w:rPr>
          <w:rFonts w:eastAsia="Times New Roman" w:cs="Times New Roman"/>
          <w:b/>
          <w:bCs/>
        </w:rPr>
        <w:t>regulamentação</w:t>
      </w:r>
      <w:r w:rsidRPr="0012256E">
        <w:rPr>
          <w:rFonts w:eastAsia="Times New Roman" w:cs="Times New Roman"/>
          <w:b/>
          <w:bCs/>
        </w:rPr>
        <w:t xml:space="preserve"> da  Lei a ser criada, implique em desligamento da </w:t>
      </w:r>
      <w:r w:rsidRPr="00CE1F35">
        <w:rPr>
          <w:rFonts w:eastAsia="Times New Roman" w:cs="Times New Roman"/>
          <w:b/>
          <w:bCs/>
        </w:rPr>
        <w:t>família</w:t>
      </w:r>
      <w:r w:rsidRPr="0012256E">
        <w:rPr>
          <w:rFonts w:eastAsia="Times New Roman" w:cs="Times New Roman"/>
          <w:b/>
          <w:bCs/>
        </w:rPr>
        <w:t xml:space="preserve"> do Programa</w:t>
      </w:r>
      <w:r w:rsidRPr="0012256E">
        <w:rPr>
          <w:rFonts w:eastAsia="Times New Roman" w:cs="Times New Roman"/>
        </w:rPr>
        <w:t xml:space="preserve">, com imediata comunicação à autoridade judiciária para a tomada das medidas </w:t>
      </w:r>
      <w:r w:rsidRPr="0012256E">
        <w:rPr>
          <w:rFonts w:eastAsia="Times New Roman" w:cs="Times New Roman"/>
        </w:rPr>
        <w:t>cabíveis</w:t>
      </w:r>
      <w:r w:rsidRPr="0012256E">
        <w:rPr>
          <w:rFonts w:eastAsia="Times New Roman" w:cs="Times New Roman"/>
        </w:rPr>
        <w:t>, inclusive eventual destituição de guarda, conforme previsto no art. 35, da Lei Federal no 8.069/90.</w:t>
      </w:r>
    </w:p>
    <w:p w14:paraId="67E34912" w14:textId="77777777" w:rsidR="00CE1F35" w:rsidRPr="0012256E" w:rsidRDefault="00CE1F35" w:rsidP="0012256E">
      <w:pPr>
        <w:spacing w:line="360" w:lineRule="auto"/>
        <w:ind w:firstLine="1133"/>
        <w:jc w:val="both"/>
        <w:rPr>
          <w:rFonts w:eastAsia="Times New Roman" w:cs="Times New Roman"/>
        </w:rPr>
      </w:pPr>
    </w:p>
    <w:p w14:paraId="34D6A168" w14:textId="729280C2" w:rsidR="0012256E" w:rsidRPr="00CE1F35" w:rsidRDefault="0012256E" w:rsidP="0012256E">
      <w:pPr>
        <w:spacing w:line="360" w:lineRule="auto"/>
        <w:ind w:firstLine="1133"/>
        <w:jc w:val="both"/>
        <w:rPr>
          <w:rFonts w:eastAsia="Times New Roman" w:cs="Times New Roman"/>
          <w:b/>
          <w:bCs/>
        </w:rPr>
      </w:pPr>
      <w:r w:rsidRPr="0012256E">
        <w:rPr>
          <w:rFonts w:eastAsia="Times New Roman" w:cs="Times New Roman"/>
          <w:b/>
          <w:bCs/>
        </w:rPr>
        <w:t>8.</w:t>
      </w:r>
      <w:r w:rsidR="00CE1F35" w:rsidRPr="00CE1F35">
        <w:rPr>
          <w:rFonts w:eastAsia="Times New Roman" w:cs="Times New Roman"/>
          <w:b/>
          <w:bCs/>
        </w:rPr>
        <w:t xml:space="preserve"> Q</w:t>
      </w:r>
      <w:r w:rsidRPr="0012256E">
        <w:rPr>
          <w:rFonts w:eastAsia="Times New Roman" w:cs="Times New Roman"/>
          <w:b/>
          <w:bCs/>
        </w:rPr>
        <w:t xml:space="preserve">ue o Programa de Guarda Subsidiada seja inscrito junto ao Conselho Municipal dos Direitos da Criança e do Adolescente-CMDCA. </w:t>
      </w:r>
    </w:p>
    <w:p w14:paraId="180A1810" w14:textId="77777777" w:rsidR="00CE1F35" w:rsidRPr="0012256E" w:rsidRDefault="00CE1F35" w:rsidP="0012256E">
      <w:pPr>
        <w:spacing w:line="360" w:lineRule="auto"/>
        <w:ind w:firstLine="1133"/>
        <w:jc w:val="both"/>
        <w:rPr>
          <w:rFonts w:eastAsia="Times New Roman" w:cs="Times New Roman"/>
        </w:rPr>
      </w:pPr>
    </w:p>
    <w:p w14:paraId="28FAE940" w14:textId="357E9ED4" w:rsidR="0012256E" w:rsidRDefault="0012256E" w:rsidP="0012256E">
      <w:pPr>
        <w:spacing w:line="360" w:lineRule="auto"/>
        <w:ind w:firstLine="1133"/>
        <w:jc w:val="both"/>
        <w:rPr>
          <w:rFonts w:eastAsia="Times New Roman" w:cs="Times New Roman"/>
          <w:b/>
          <w:bCs/>
        </w:rPr>
      </w:pPr>
      <w:r w:rsidRPr="0012256E">
        <w:rPr>
          <w:rFonts w:eastAsia="Times New Roman" w:cs="Times New Roman"/>
          <w:b/>
          <w:bCs/>
        </w:rPr>
        <w:t>9.</w:t>
      </w:r>
      <w:r w:rsidR="00CE1F35" w:rsidRPr="00CE1F35">
        <w:rPr>
          <w:rFonts w:eastAsia="Times New Roman" w:cs="Times New Roman"/>
          <w:b/>
          <w:bCs/>
        </w:rPr>
        <w:t xml:space="preserve"> Que a</w:t>
      </w:r>
      <w:r w:rsidRPr="0012256E">
        <w:rPr>
          <w:rFonts w:eastAsia="Times New Roman" w:cs="Times New Roman"/>
          <w:b/>
          <w:bCs/>
        </w:rPr>
        <w:t xml:space="preserve"> Eventual impossibilidade de cumprimento dos prazos fixados nesta Recomendação, por ocorrência de caso fortuito ou força maior, devidamente justificados nos autos, deverá </w:t>
      </w:r>
      <w:r w:rsidR="00CE1F35" w:rsidRPr="00CE1F35">
        <w:rPr>
          <w:rFonts w:eastAsia="Times New Roman" w:cs="Times New Roman"/>
          <w:b/>
          <w:bCs/>
        </w:rPr>
        <w:t>ser</w:t>
      </w:r>
      <w:r w:rsidRPr="0012256E">
        <w:rPr>
          <w:rFonts w:eastAsia="Times New Roman" w:cs="Times New Roman"/>
          <w:b/>
          <w:bCs/>
        </w:rPr>
        <w:t xml:space="preserve"> comunicada ao Ministério Público COM A ANTECEDÊNCIA MÍNIMA DE 10 (DEZ) DIAS;</w:t>
      </w:r>
    </w:p>
    <w:p w14:paraId="559FF5B8" w14:textId="77777777" w:rsidR="00CE1F35" w:rsidRPr="0012256E" w:rsidRDefault="00CE1F35" w:rsidP="0012256E">
      <w:pPr>
        <w:spacing w:line="360" w:lineRule="auto"/>
        <w:ind w:firstLine="1133"/>
        <w:jc w:val="both"/>
        <w:rPr>
          <w:rFonts w:eastAsia="Times New Roman" w:cs="Times New Roman"/>
          <w:b/>
          <w:bCs/>
        </w:rPr>
      </w:pPr>
    </w:p>
    <w:p w14:paraId="5C738879" w14:textId="7B1922A2" w:rsidR="00EC2CB8" w:rsidRDefault="0012256E" w:rsidP="00CE1F35">
      <w:pPr>
        <w:spacing w:line="360" w:lineRule="auto"/>
        <w:ind w:firstLine="1133"/>
        <w:jc w:val="both"/>
        <w:rPr>
          <w:rFonts w:eastAsia="Times New Roman" w:cs="Times New Roman"/>
        </w:rPr>
      </w:pPr>
      <w:r w:rsidRPr="0012256E">
        <w:rPr>
          <w:rFonts w:eastAsia="Times New Roman" w:cs="Times New Roman"/>
        </w:rPr>
        <w:t>O não cumprimento desta Recomendação, dentro dos prazos estipulados, implicará na adoção das medidas judiciais cabíveis à espécie. Envie-se uma cópia da presente ao Prefeito Municipal, ao Secretário de Assistência Social e ao Conselho Municipal de Direitos da Criança e do Adolescente, este para conhecimento.</w:t>
      </w:r>
    </w:p>
    <w:p w14:paraId="6D3607F4" w14:textId="77777777" w:rsidR="00EC2CB8" w:rsidRDefault="00EC2CB8" w:rsidP="00EC2CB8">
      <w:pPr>
        <w:spacing w:line="360" w:lineRule="auto"/>
        <w:ind w:firstLine="1133"/>
        <w:jc w:val="both"/>
        <w:rPr>
          <w:rFonts w:eastAsia="Times New Roman" w:cs="Times New Roman"/>
          <w:u w:val="single"/>
        </w:rPr>
      </w:pPr>
      <w:r>
        <w:rPr>
          <w:rFonts w:eastAsia="Times New Roman" w:cs="Times New Roman"/>
        </w:rPr>
        <w:t xml:space="preserve">Encaminhe-se cópia desta Recomendação ao </w:t>
      </w:r>
      <w:r>
        <w:rPr>
          <w:rFonts w:eastAsia="Times New Roman" w:cs="Times New Roman"/>
          <w:u w:val="single"/>
        </w:rPr>
        <w:t>Centro de Apoio Operacional da Infância, Juventude e Educação - CAOPIJE.</w:t>
      </w:r>
    </w:p>
    <w:p w14:paraId="4CDC1313" w14:textId="77777777" w:rsidR="00EC2CB8" w:rsidRDefault="00EC2CB8" w:rsidP="00EC2CB8">
      <w:pPr>
        <w:pStyle w:val="Corpodetexto"/>
        <w:spacing w:line="360" w:lineRule="auto"/>
        <w:jc w:val="center"/>
        <w:rPr>
          <w:b/>
          <w:bCs/>
          <w:color w:val="FF0000"/>
          <w:highlight w:val="yellow"/>
        </w:rPr>
      </w:pPr>
    </w:p>
    <w:p w14:paraId="31D4AE6C" w14:textId="5547FEBE" w:rsidR="00145024" w:rsidRDefault="00145024" w:rsidP="00EC2CB8">
      <w:pPr>
        <w:pStyle w:val="Corpodetexto"/>
        <w:spacing w:line="360" w:lineRule="auto"/>
        <w:jc w:val="center"/>
        <w:rPr>
          <w:b/>
          <w:bCs/>
        </w:rPr>
      </w:pPr>
      <w:r w:rsidRPr="00145024">
        <w:rPr>
          <w:b/>
          <w:bCs/>
          <w:color w:val="FF0000"/>
          <w:highlight w:val="yellow"/>
        </w:rPr>
        <w:t>XXXX</w:t>
      </w:r>
      <w:r w:rsidRPr="00145024">
        <w:rPr>
          <w:b/>
          <w:bCs/>
          <w:color w:val="FF0000"/>
        </w:rPr>
        <w:t xml:space="preserve">, </w:t>
      </w:r>
      <w:r w:rsidRPr="00145024">
        <w:rPr>
          <w:b/>
          <w:bCs/>
          <w:color w:val="FF0000"/>
          <w:highlight w:val="yellow"/>
        </w:rPr>
        <w:t>XX</w:t>
      </w:r>
      <w:r w:rsidRPr="00145024">
        <w:rPr>
          <w:b/>
          <w:bCs/>
          <w:color w:val="FF0000"/>
        </w:rPr>
        <w:t xml:space="preserve"> </w:t>
      </w:r>
      <w:r w:rsidRPr="00145024">
        <w:rPr>
          <w:b/>
          <w:bCs/>
        </w:rPr>
        <w:t xml:space="preserve">de </w:t>
      </w:r>
      <w:r w:rsidR="0012256E" w:rsidRPr="00145024">
        <w:rPr>
          <w:b/>
          <w:bCs/>
          <w:color w:val="FF0000"/>
          <w:highlight w:val="yellow"/>
        </w:rPr>
        <w:t>XXXX</w:t>
      </w:r>
      <w:r w:rsidR="0012256E" w:rsidRPr="00145024">
        <w:rPr>
          <w:b/>
          <w:bCs/>
        </w:rPr>
        <w:t xml:space="preserve"> </w:t>
      </w:r>
      <w:r w:rsidRPr="00145024">
        <w:rPr>
          <w:b/>
          <w:bCs/>
        </w:rPr>
        <w:t>de 2020</w:t>
      </w:r>
      <w:r>
        <w:rPr>
          <w:b/>
          <w:bCs/>
        </w:rPr>
        <w:t>.</w:t>
      </w:r>
    </w:p>
    <w:p w14:paraId="47343C00" w14:textId="77777777" w:rsidR="00145024" w:rsidRPr="00CD485F" w:rsidRDefault="00145024" w:rsidP="00EC2CB8">
      <w:pPr>
        <w:pStyle w:val="Corpodetexto"/>
        <w:spacing w:line="360" w:lineRule="auto"/>
        <w:jc w:val="center"/>
        <w:rPr>
          <w:b/>
          <w:bCs/>
        </w:rPr>
      </w:pPr>
      <w:r>
        <w:rPr>
          <w:b/>
          <w:bCs/>
        </w:rPr>
        <w:t>Promotor (a) de Justiça</w:t>
      </w:r>
    </w:p>
    <w:p w14:paraId="39EEB2E1" w14:textId="77777777" w:rsidR="008731F0" w:rsidRDefault="008731F0" w:rsidP="00EC2CB8">
      <w:pPr>
        <w:pStyle w:val="Corpodetexto"/>
        <w:spacing w:after="0" w:line="360" w:lineRule="auto"/>
        <w:ind w:firstLine="1417"/>
        <w:jc w:val="both"/>
      </w:pPr>
    </w:p>
    <w:p w14:paraId="15512447" w14:textId="77777777" w:rsidR="00145024" w:rsidRDefault="00145024" w:rsidP="00EC2CB8">
      <w:pPr>
        <w:pStyle w:val="Corpodetexto"/>
        <w:spacing w:after="0" w:line="360" w:lineRule="auto"/>
        <w:ind w:firstLine="1417"/>
        <w:jc w:val="both"/>
      </w:pPr>
    </w:p>
    <w:sectPr w:rsidR="00145024">
      <w:headerReference w:type="default" r:id="rId8"/>
      <w:footerReference w:type="default" r:id="rId9"/>
      <w:pgSz w:w="11906" w:h="16838"/>
      <w:pgMar w:top="3114" w:right="850" w:bottom="1778" w:left="1701" w:header="1134" w:footer="73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B064FC" w14:textId="77777777" w:rsidR="007B498A" w:rsidRDefault="007B498A">
      <w:pPr>
        <w:spacing w:line="240" w:lineRule="auto"/>
      </w:pPr>
      <w:r>
        <w:separator/>
      </w:r>
    </w:p>
  </w:endnote>
  <w:endnote w:type="continuationSeparator" w:id="0">
    <w:p w14:paraId="7C3DF9A9" w14:textId="77777777" w:rsidR="007B498A" w:rsidRDefault="007B49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iberation Sans">
    <w:altName w:val="Arial"/>
    <w:charset w:val="00"/>
    <w:family w:val="swiss"/>
    <w:pitch w:val="variable"/>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B54B0E" w14:textId="77777777" w:rsidR="00A64EEB" w:rsidRDefault="00A64EEB">
    <w:pPr>
      <w:pStyle w:val="Rodap"/>
      <w:jc w:val="center"/>
      <w:rPr>
        <w:b/>
        <w:bCs/>
        <w:sz w:val="20"/>
        <w:szCs w:val="20"/>
      </w:rPr>
    </w:pPr>
    <w:r>
      <w:object w:dxaOrig="8472" w:dyaOrig="172" w14:anchorId="2784A5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25pt;height:4.5pt" filled="t">
          <v:fill color2="black"/>
          <v:imagedata r:id="rId1" o:title=""/>
        </v:shape>
        <o:OLEObject Type="Embed" ShapeID="_x0000_i1025" DrawAspect="Content" ObjectID="_1657440072" r:id="rId2"/>
      </w:object>
    </w:r>
  </w:p>
  <w:p w14:paraId="3E0D30E0" w14:textId="77777777" w:rsidR="00A64EEB" w:rsidRDefault="00A64EEB">
    <w:pPr>
      <w:pStyle w:val="Corpodetexto"/>
      <w:spacing w:after="0" w:line="240" w:lineRule="auto"/>
      <w:jc w:val="center"/>
    </w:pPr>
    <w:r>
      <w:rPr>
        <w:b/>
        <w:bCs/>
        <w:sz w:val="20"/>
        <w:szCs w:val="20"/>
      </w:rPr>
      <w:t xml:space="preserve">PROMOTORIA DE JUSTIÇA </w:t>
    </w:r>
    <w:r w:rsidRPr="00CD485F">
      <w:rPr>
        <w:b/>
        <w:bCs/>
        <w:color w:val="FF0000"/>
        <w:sz w:val="20"/>
        <w:szCs w:val="20"/>
        <w:highlight w:val="yellow"/>
      </w:rPr>
      <w:t>XXXX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E976A8" w14:textId="77777777" w:rsidR="007B498A" w:rsidRDefault="007B498A">
      <w:pPr>
        <w:spacing w:line="240" w:lineRule="auto"/>
      </w:pPr>
      <w:r>
        <w:separator/>
      </w:r>
    </w:p>
  </w:footnote>
  <w:footnote w:type="continuationSeparator" w:id="0">
    <w:p w14:paraId="4095966E" w14:textId="77777777" w:rsidR="007B498A" w:rsidRDefault="007B498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50B409" w14:textId="220A7A8F" w:rsidR="00A64EEB" w:rsidRDefault="001C5BF0" w:rsidP="009A60E9">
    <w:pPr>
      <w:pStyle w:val="Corpodetexto"/>
      <w:spacing w:line="240" w:lineRule="auto"/>
      <w:rPr>
        <w:rFonts w:cs="Times New Roman"/>
        <w:b/>
        <w:sz w:val="22"/>
        <w:szCs w:val="22"/>
      </w:rPr>
    </w:pPr>
    <w:r>
      <w:rPr>
        <w:noProof/>
      </w:rPr>
      <w:drawing>
        <wp:anchor distT="0" distB="0" distL="0" distR="0" simplePos="0" relativeHeight="251657728" behindDoc="0" locked="0" layoutInCell="1" allowOverlap="1" wp14:anchorId="6F9AFA63" wp14:editId="2F8F8590">
          <wp:simplePos x="0" y="0"/>
          <wp:positionH relativeFrom="column">
            <wp:align>center</wp:align>
          </wp:positionH>
          <wp:positionV relativeFrom="paragraph">
            <wp:posOffset>5080</wp:posOffset>
          </wp:positionV>
          <wp:extent cx="6114415" cy="970915"/>
          <wp:effectExtent l="0" t="0" r="0" b="0"/>
          <wp:wrapSquare wrapText="largest"/>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4415" cy="97091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671789C5" w14:textId="77777777" w:rsidR="00A64EEB" w:rsidRPr="00CD485F" w:rsidRDefault="00A64EEB">
    <w:pPr>
      <w:pStyle w:val="Corpodetexto"/>
      <w:spacing w:line="240" w:lineRule="auto"/>
      <w:jc w:val="center"/>
      <w:rPr>
        <w:color w:val="FF0000"/>
      </w:rPr>
    </w:pPr>
    <w:r>
      <w:rPr>
        <w:rFonts w:cs="Times New Roman"/>
        <w:b/>
        <w:sz w:val="22"/>
        <w:szCs w:val="22"/>
      </w:rPr>
      <w:t xml:space="preserve">PROMOTORIA DE JUSTIÇA </w:t>
    </w:r>
    <w:r w:rsidRPr="00CD485F">
      <w:rPr>
        <w:rFonts w:cs="Times New Roman"/>
        <w:b/>
        <w:color w:val="FF0000"/>
        <w:sz w:val="22"/>
        <w:szCs w:val="22"/>
        <w:highlight w:val="yellow"/>
      </w:rPr>
      <w:t>XXXX</w:t>
    </w:r>
  </w:p>
  <w:p w14:paraId="0D0D35DE" w14:textId="77777777" w:rsidR="00A64EEB" w:rsidRDefault="00A64EEB">
    <w:pPr>
      <w:pStyle w:val="Corpodetexto"/>
      <w:spacing w:line="24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396E028E"/>
    <w:multiLevelType w:val="hybridMultilevel"/>
    <w:tmpl w:val="35A8DABE"/>
    <w:lvl w:ilvl="0" w:tplc="3078C0FC">
      <w:start w:val="1"/>
      <w:numFmt w:val="decimal"/>
      <w:lvlText w:val="%1)"/>
      <w:lvlJc w:val="left"/>
      <w:pPr>
        <w:ind w:left="1493" w:hanging="360"/>
      </w:pPr>
      <w:rPr>
        <w:rFonts w:hint="default"/>
      </w:rPr>
    </w:lvl>
    <w:lvl w:ilvl="1" w:tplc="04160019" w:tentative="1">
      <w:start w:val="1"/>
      <w:numFmt w:val="lowerLetter"/>
      <w:lvlText w:val="%2."/>
      <w:lvlJc w:val="left"/>
      <w:pPr>
        <w:ind w:left="2213" w:hanging="360"/>
      </w:pPr>
    </w:lvl>
    <w:lvl w:ilvl="2" w:tplc="0416001B" w:tentative="1">
      <w:start w:val="1"/>
      <w:numFmt w:val="lowerRoman"/>
      <w:lvlText w:val="%3."/>
      <w:lvlJc w:val="right"/>
      <w:pPr>
        <w:ind w:left="2933" w:hanging="180"/>
      </w:pPr>
    </w:lvl>
    <w:lvl w:ilvl="3" w:tplc="0416000F" w:tentative="1">
      <w:start w:val="1"/>
      <w:numFmt w:val="decimal"/>
      <w:lvlText w:val="%4."/>
      <w:lvlJc w:val="left"/>
      <w:pPr>
        <w:ind w:left="3653" w:hanging="360"/>
      </w:pPr>
    </w:lvl>
    <w:lvl w:ilvl="4" w:tplc="04160019" w:tentative="1">
      <w:start w:val="1"/>
      <w:numFmt w:val="lowerLetter"/>
      <w:lvlText w:val="%5."/>
      <w:lvlJc w:val="left"/>
      <w:pPr>
        <w:ind w:left="4373" w:hanging="360"/>
      </w:pPr>
    </w:lvl>
    <w:lvl w:ilvl="5" w:tplc="0416001B" w:tentative="1">
      <w:start w:val="1"/>
      <w:numFmt w:val="lowerRoman"/>
      <w:lvlText w:val="%6."/>
      <w:lvlJc w:val="right"/>
      <w:pPr>
        <w:ind w:left="5093" w:hanging="180"/>
      </w:pPr>
    </w:lvl>
    <w:lvl w:ilvl="6" w:tplc="0416000F" w:tentative="1">
      <w:start w:val="1"/>
      <w:numFmt w:val="decimal"/>
      <w:lvlText w:val="%7."/>
      <w:lvlJc w:val="left"/>
      <w:pPr>
        <w:ind w:left="5813" w:hanging="360"/>
      </w:pPr>
    </w:lvl>
    <w:lvl w:ilvl="7" w:tplc="04160019" w:tentative="1">
      <w:start w:val="1"/>
      <w:numFmt w:val="lowerLetter"/>
      <w:lvlText w:val="%8."/>
      <w:lvlJc w:val="left"/>
      <w:pPr>
        <w:ind w:left="6533" w:hanging="360"/>
      </w:pPr>
    </w:lvl>
    <w:lvl w:ilvl="8" w:tplc="0416001B" w:tentative="1">
      <w:start w:val="1"/>
      <w:numFmt w:val="lowerRoman"/>
      <w:lvlText w:val="%9."/>
      <w:lvlJc w:val="right"/>
      <w:pPr>
        <w:ind w:left="7253" w:hanging="180"/>
      </w:pPr>
    </w:lvl>
  </w:abstractNum>
  <w:abstractNum w:abstractNumId="4" w15:restartNumberingAfterBreak="0">
    <w:nsid w:val="3F0034EB"/>
    <w:multiLevelType w:val="multilevel"/>
    <w:tmpl w:val="9E8A86D0"/>
    <w:lvl w:ilvl="0">
      <w:start w:val="1"/>
      <w:numFmt w:val="decimal"/>
      <w:lvlText w:val="%1."/>
      <w:lvlJc w:val="left"/>
      <w:pPr>
        <w:ind w:left="375" w:hanging="375"/>
      </w:pPr>
      <w:rPr>
        <w:rFonts w:hint="default"/>
      </w:rPr>
    </w:lvl>
    <w:lvl w:ilvl="1">
      <w:start w:val="1"/>
      <w:numFmt w:val="decimal"/>
      <w:lvlText w:val="%1.%2)"/>
      <w:lvlJc w:val="left"/>
      <w:pPr>
        <w:ind w:left="2213" w:hanging="720"/>
      </w:pPr>
      <w:rPr>
        <w:rFonts w:hint="default"/>
      </w:rPr>
    </w:lvl>
    <w:lvl w:ilvl="2">
      <w:start w:val="1"/>
      <w:numFmt w:val="decimal"/>
      <w:lvlText w:val="%1.%2)%3."/>
      <w:lvlJc w:val="left"/>
      <w:pPr>
        <w:ind w:left="3706" w:hanging="720"/>
      </w:pPr>
      <w:rPr>
        <w:rFonts w:hint="default"/>
      </w:rPr>
    </w:lvl>
    <w:lvl w:ilvl="3">
      <w:start w:val="1"/>
      <w:numFmt w:val="decimal"/>
      <w:lvlText w:val="%1.%2)%3.%4."/>
      <w:lvlJc w:val="left"/>
      <w:pPr>
        <w:ind w:left="5559" w:hanging="1080"/>
      </w:pPr>
      <w:rPr>
        <w:rFonts w:hint="default"/>
      </w:rPr>
    </w:lvl>
    <w:lvl w:ilvl="4">
      <w:start w:val="1"/>
      <w:numFmt w:val="decimal"/>
      <w:lvlText w:val="%1.%2)%3.%4.%5."/>
      <w:lvlJc w:val="left"/>
      <w:pPr>
        <w:ind w:left="7052" w:hanging="1080"/>
      </w:pPr>
      <w:rPr>
        <w:rFonts w:hint="default"/>
      </w:rPr>
    </w:lvl>
    <w:lvl w:ilvl="5">
      <w:start w:val="1"/>
      <w:numFmt w:val="decimal"/>
      <w:lvlText w:val="%1.%2)%3.%4.%5.%6."/>
      <w:lvlJc w:val="left"/>
      <w:pPr>
        <w:ind w:left="8905" w:hanging="1440"/>
      </w:pPr>
      <w:rPr>
        <w:rFonts w:hint="default"/>
      </w:rPr>
    </w:lvl>
    <w:lvl w:ilvl="6">
      <w:start w:val="1"/>
      <w:numFmt w:val="decimal"/>
      <w:lvlText w:val="%1.%2)%3.%4.%5.%6.%7."/>
      <w:lvlJc w:val="left"/>
      <w:pPr>
        <w:ind w:left="10398" w:hanging="1440"/>
      </w:pPr>
      <w:rPr>
        <w:rFonts w:hint="default"/>
      </w:rPr>
    </w:lvl>
    <w:lvl w:ilvl="7">
      <w:start w:val="1"/>
      <w:numFmt w:val="decimal"/>
      <w:lvlText w:val="%1.%2)%3.%4.%5.%6.%7.%8."/>
      <w:lvlJc w:val="left"/>
      <w:pPr>
        <w:ind w:left="12251" w:hanging="1800"/>
      </w:pPr>
      <w:rPr>
        <w:rFonts w:hint="default"/>
      </w:rPr>
    </w:lvl>
    <w:lvl w:ilvl="8">
      <w:start w:val="1"/>
      <w:numFmt w:val="decimal"/>
      <w:lvlText w:val="%1.%2)%3.%4.%5.%6.%7.%8.%9."/>
      <w:lvlJc w:val="left"/>
      <w:pPr>
        <w:ind w:left="13744" w:hanging="1800"/>
      </w:pPr>
      <w:rPr>
        <w:rFonts w:hint="default"/>
      </w:rPr>
    </w:lvl>
  </w:abstractNum>
  <w:abstractNum w:abstractNumId="5" w15:restartNumberingAfterBreak="0">
    <w:nsid w:val="453F4D46"/>
    <w:multiLevelType w:val="multilevel"/>
    <w:tmpl w:val="64266682"/>
    <w:lvl w:ilvl="0">
      <w:start w:val="5"/>
      <w:numFmt w:val="decimal"/>
      <w:lvlText w:val="%1."/>
      <w:lvlJc w:val="left"/>
      <w:pPr>
        <w:ind w:left="375" w:hanging="375"/>
      </w:pPr>
      <w:rPr>
        <w:rFonts w:hint="default"/>
      </w:rPr>
    </w:lvl>
    <w:lvl w:ilvl="1">
      <w:start w:val="1"/>
      <w:numFmt w:val="decimal"/>
      <w:lvlText w:val="%1.%2)"/>
      <w:lvlJc w:val="left"/>
      <w:pPr>
        <w:ind w:left="2213" w:hanging="720"/>
      </w:pPr>
      <w:rPr>
        <w:rFonts w:hint="default"/>
      </w:rPr>
    </w:lvl>
    <w:lvl w:ilvl="2">
      <w:start w:val="1"/>
      <w:numFmt w:val="decimal"/>
      <w:lvlText w:val="%1.%2)%3."/>
      <w:lvlJc w:val="left"/>
      <w:pPr>
        <w:ind w:left="3706" w:hanging="720"/>
      </w:pPr>
      <w:rPr>
        <w:rFonts w:hint="default"/>
      </w:rPr>
    </w:lvl>
    <w:lvl w:ilvl="3">
      <w:start w:val="1"/>
      <w:numFmt w:val="decimal"/>
      <w:lvlText w:val="%1.%2)%3.%4."/>
      <w:lvlJc w:val="left"/>
      <w:pPr>
        <w:ind w:left="5559" w:hanging="1080"/>
      </w:pPr>
      <w:rPr>
        <w:rFonts w:hint="default"/>
      </w:rPr>
    </w:lvl>
    <w:lvl w:ilvl="4">
      <w:start w:val="1"/>
      <w:numFmt w:val="decimal"/>
      <w:lvlText w:val="%1.%2)%3.%4.%5."/>
      <w:lvlJc w:val="left"/>
      <w:pPr>
        <w:ind w:left="7052" w:hanging="1080"/>
      </w:pPr>
      <w:rPr>
        <w:rFonts w:hint="default"/>
      </w:rPr>
    </w:lvl>
    <w:lvl w:ilvl="5">
      <w:start w:val="1"/>
      <w:numFmt w:val="decimal"/>
      <w:lvlText w:val="%1.%2)%3.%4.%5.%6."/>
      <w:lvlJc w:val="left"/>
      <w:pPr>
        <w:ind w:left="8905" w:hanging="1440"/>
      </w:pPr>
      <w:rPr>
        <w:rFonts w:hint="default"/>
      </w:rPr>
    </w:lvl>
    <w:lvl w:ilvl="6">
      <w:start w:val="1"/>
      <w:numFmt w:val="decimal"/>
      <w:lvlText w:val="%1.%2)%3.%4.%5.%6.%7."/>
      <w:lvlJc w:val="left"/>
      <w:pPr>
        <w:ind w:left="10398" w:hanging="1440"/>
      </w:pPr>
      <w:rPr>
        <w:rFonts w:hint="default"/>
      </w:rPr>
    </w:lvl>
    <w:lvl w:ilvl="7">
      <w:start w:val="1"/>
      <w:numFmt w:val="decimal"/>
      <w:lvlText w:val="%1.%2)%3.%4.%5.%6.%7.%8."/>
      <w:lvlJc w:val="left"/>
      <w:pPr>
        <w:ind w:left="12251" w:hanging="1800"/>
      </w:pPr>
      <w:rPr>
        <w:rFonts w:hint="default"/>
      </w:rPr>
    </w:lvl>
    <w:lvl w:ilvl="8">
      <w:start w:val="1"/>
      <w:numFmt w:val="decimal"/>
      <w:lvlText w:val="%1.%2)%3.%4.%5.%6.%7.%8.%9."/>
      <w:lvlJc w:val="left"/>
      <w:pPr>
        <w:ind w:left="13744" w:hanging="1800"/>
      </w:pPr>
      <w:rPr>
        <w:rFonts w:hint="default"/>
      </w:r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4"/>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0B6"/>
    <w:rsid w:val="000C18D0"/>
    <w:rsid w:val="0012256E"/>
    <w:rsid w:val="00127E9E"/>
    <w:rsid w:val="00145024"/>
    <w:rsid w:val="001867FE"/>
    <w:rsid w:val="00193467"/>
    <w:rsid w:val="001C5BF0"/>
    <w:rsid w:val="00246E4A"/>
    <w:rsid w:val="002545D0"/>
    <w:rsid w:val="00287CA0"/>
    <w:rsid w:val="00422C7E"/>
    <w:rsid w:val="00592BE5"/>
    <w:rsid w:val="007128A7"/>
    <w:rsid w:val="007B498A"/>
    <w:rsid w:val="008731F0"/>
    <w:rsid w:val="00883B23"/>
    <w:rsid w:val="008A7677"/>
    <w:rsid w:val="00901ED0"/>
    <w:rsid w:val="009A60E9"/>
    <w:rsid w:val="009D127E"/>
    <w:rsid w:val="00A64EEB"/>
    <w:rsid w:val="00A71812"/>
    <w:rsid w:val="00B248C3"/>
    <w:rsid w:val="00BD6999"/>
    <w:rsid w:val="00BE4626"/>
    <w:rsid w:val="00C84209"/>
    <w:rsid w:val="00CC5DD1"/>
    <w:rsid w:val="00CD485F"/>
    <w:rsid w:val="00CE1F35"/>
    <w:rsid w:val="00E068E1"/>
    <w:rsid w:val="00E84048"/>
    <w:rsid w:val="00E930B6"/>
    <w:rsid w:val="00EC2CB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14:docId w14:val="3CBF161D"/>
  <w15:chartTrackingRefBased/>
  <w15:docId w15:val="{BB82F812-8A63-4F6F-A13D-AD596A66A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spacing w:line="100" w:lineRule="atLeast"/>
      <w:textAlignment w:val="baseline"/>
    </w:pPr>
    <w:rPr>
      <w:rFonts w:eastAsia="SimSun" w:cs="Mangal"/>
      <w:kern w:val="1"/>
      <w:sz w:val="24"/>
      <w:szCs w:val="24"/>
      <w:lang w:eastAsia="zh-CN" w:bidi="hi-IN"/>
    </w:rPr>
  </w:style>
  <w:style w:type="paragraph" w:styleId="Ttulo1">
    <w:name w:val="heading 1"/>
    <w:basedOn w:val="Ttulo10"/>
    <w:next w:val="Corpodetexto"/>
    <w:qFormat/>
    <w:pPr>
      <w:numPr>
        <w:numId w:val="2"/>
      </w:numPr>
      <w:outlineLvl w:val="0"/>
    </w:pPr>
    <w:rPr>
      <w:b/>
      <w:bCs/>
    </w:rPr>
  </w:style>
  <w:style w:type="paragraph" w:styleId="Ttulo2">
    <w:name w:val="heading 2"/>
    <w:basedOn w:val="Ttulo10"/>
    <w:next w:val="Corpodetexto"/>
    <w:qFormat/>
    <w:pPr>
      <w:numPr>
        <w:numId w:val="3"/>
      </w:numPr>
      <w:outlineLvl w:val="1"/>
    </w:pPr>
    <w:rPr>
      <w:b/>
      <w:bCs/>
      <w:i/>
      <w:iCs/>
    </w:rPr>
  </w:style>
  <w:style w:type="paragraph" w:styleId="Ttulo3">
    <w:name w:val="heading 3"/>
    <w:basedOn w:val="Ttulo10"/>
    <w:next w:val="Corpodetexto"/>
    <w:qFormat/>
    <w:pPr>
      <w:numPr>
        <w:numId w:val="3"/>
      </w:numPr>
      <w:outlineLvl w:val="2"/>
    </w:pPr>
    <w:rPr>
      <w:b/>
      <w:bCs/>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DefaultParagraphFont">
    <w:name w:val="Default Paragraph Font"/>
  </w:style>
  <w:style w:type="character" w:customStyle="1" w:styleId="WW-DefaultParagraphFont">
    <w:name w:val="WW-Default Paragraph Font"/>
  </w:style>
  <w:style w:type="character" w:customStyle="1" w:styleId="DefaultParagraphFont1">
    <w:name w:val="Default Paragraph Font1"/>
  </w:style>
  <w:style w:type="character" w:customStyle="1" w:styleId="Refdenotaderodap1">
    <w:name w:val="Ref. de nota de rodapé1"/>
    <w:rPr>
      <w:vertAlign w:val="superscript"/>
    </w:rPr>
  </w:style>
  <w:style w:type="character" w:customStyle="1" w:styleId="Caracteresdenotaderodap">
    <w:name w:val="Caracteres de nota de rodapé"/>
  </w:style>
  <w:style w:type="character" w:styleId="Refdenotaderodap">
    <w:name w:val="footnote reference"/>
    <w:rPr>
      <w:vertAlign w:val="superscript"/>
    </w:rPr>
  </w:style>
  <w:style w:type="character" w:customStyle="1" w:styleId="CaracteresdeNotadeRodap0">
    <w:name w:val="Caracteres de Nota de Rodapé"/>
    <w:rPr>
      <w:vertAlign w:val="superscript"/>
    </w:rPr>
  </w:style>
  <w:style w:type="character" w:customStyle="1" w:styleId="Fontepargpadro1">
    <w:name w:val="Fonte parág. padrão1"/>
  </w:style>
  <w:style w:type="character" w:styleId="Forte">
    <w:name w:val="Strong"/>
    <w:qFormat/>
    <w:rPr>
      <w:b/>
      <w:bCs/>
    </w:rPr>
  </w:style>
  <w:style w:type="character" w:styleId="nfase">
    <w:name w:val="Emphasis"/>
    <w:qFormat/>
    <w:rPr>
      <w:i/>
      <w:iCs/>
    </w:rPr>
  </w:style>
  <w:style w:type="paragraph" w:customStyle="1" w:styleId="Ttulo30">
    <w:name w:val="Título3"/>
    <w:basedOn w:val="Normal"/>
    <w:next w:val="Corpodetexto"/>
    <w:pPr>
      <w:keepNext/>
      <w:spacing w:before="240" w:after="120"/>
    </w:pPr>
    <w:rPr>
      <w:rFonts w:ascii="Liberation Sans" w:eastAsia="Microsoft YaHei" w:hAnsi="Liberation Sans"/>
      <w:sz w:val="28"/>
      <w:szCs w:val="28"/>
    </w:rPr>
  </w:style>
  <w:style w:type="paragraph" w:styleId="Corpodetexto">
    <w:name w:val="Body Text"/>
    <w:basedOn w:val="Normal"/>
    <w:pPr>
      <w:spacing w:after="57"/>
    </w:pPr>
  </w:style>
  <w:style w:type="paragraph" w:styleId="Lista">
    <w:name w:val="List"/>
    <w:basedOn w:val="Corpodetexto"/>
  </w:style>
  <w:style w:type="paragraph" w:styleId="Legenda">
    <w:name w:val="caption"/>
    <w:basedOn w:val="Normal"/>
    <w:qFormat/>
    <w:pPr>
      <w:suppressLineNumbers/>
      <w:spacing w:before="120" w:after="120"/>
    </w:pPr>
    <w:rPr>
      <w:i/>
      <w:iCs/>
    </w:rPr>
  </w:style>
  <w:style w:type="paragraph" w:customStyle="1" w:styleId="ndice">
    <w:name w:val="Índice"/>
    <w:basedOn w:val="Normal"/>
    <w:pPr>
      <w:suppressLineNumbers/>
    </w:pPr>
  </w:style>
  <w:style w:type="paragraph" w:customStyle="1" w:styleId="Ttulo10">
    <w:name w:val="Título1"/>
    <w:basedOn w:val="Normal"/>
    <w:next w:val="Corpodetexto"/>
    <w:pPr>
      <w:keepNext/>
      <w:spacing w:before="240" w:after="120"/>
    </w:pPr>
    <w:rPr>
      <w:rFonts w:ascii="Arial" w:eastAsia="Microsoft YaHei" w:hAnsi="Arial" w:cs="Arial"/>
      <w:sz w:val="28"/>
      <w:szCs w:val="28"/>
    </w:rPr>
  </w:style>
  <w:style w:type="paragraph" w:styleId="Ttulo">
    <w:name w:val="Title"/>
    <w:basedOn w:val="Ttulo10"/>
    <w:next w:val="Corpodetexto"/>
    <w:qFormat/>
    <w:pPr>
      <w:jc w:val="center"/>
    </w:pPr>
    <w:rPr>
      <w:rFonts w:cs="Mangal"/>
      <w:b/>
      <w:bCs/>
      <w:sz w:val="36"/>
      <w:szCs w:val="36"/>
    </w:rPr>
  </w:style>
  <w:style w:type="paragraph" w:styleId="Subttulo">
    <w:name w:val="Subtitle"/>
    <w:basedOn w:val="Ttulo10"/>
    <w:next w:val="Corpodetexto"/>
    <w:qFormat/>
    <w:pPr>
      <w:jc w:val="center"/>
    </w:pPr>
    <w:rPr>
      <w:i/>
      <w:iCs/>
    </w:rPr>
  </w:style>
  <w:style w:type="paragraph" w:customStyle="1" w:styleId="Caption">
    <w:name w:val="Caption"/>
    <w:basedOn w:val="Normal"/>
    <w:pPr>
      <w:suppressLineNumbers/>
      <w:spacing w:before="120" w:after="120"/>
    </w:pPr>
    <w:rPr>
      <w:i/>
      <w:iCs/>
    </w:rPr>
  </w:style>
  <w:style w:type="paragraph" w:customStyle="1" w:styleId="LO-Normal">
    <w:name w:val="LO-Normal"/>
    <w:pPr>
      <w:widowControl w:val="0"/>
      <w:suppressAutoHyphens/>
      <w:spacing w:line="100" w:lineRule="atLeast"/>
      <w:textAlignment w:val="baseline"/>
    </w:pPr>
    <w:rPr>
      <w:rFonts w:eastAsia="SimSun" w:cs="Mangal"/>
      <w:kern w:val="1"/>
      <w:sz w:val="24"/>
      <w:szCs w:val="24"/>
      <w:lang w:eastAsia="zh-CN" w:bidi="hi-IN"/>
    </w:rPr>
  </w:style>
  <w:style w:type="paragraph" w:customStyle="1" w:styleId="WW-Caption">
    <w:name w:val="WW-Caption"/>
    <w:basedOn w:val="Normal"/>
    <w:pPr>
      <w:suppressLineNumbers/>
      <w:spacing w:before="120" w:after="120"/>
    </w:pPr>
    <w:rPr>
      <w:i/>
      <w:iCs/>
    </w:rPr>
  </w:style>
  <w:style w:type="paragraph" w:styleId="Cabealho">
    <w:name w:val="header"/>
    <w:basedOn w:val="Normal"/>
    <w:pPr>
      <w:suppressLineNumbers/>
      <w:tabs>
        <w:tab w:val="center" w:pos="4819"/>
        <w:tab w:val="right" w:pos="9638"/>
      </w:tabs>
    </w:pPr>
  </w:style>
  <w:style w:type="paragraph" w:styleId="Rodap">
    <w:name w:val="footer"/>
    <w:basedOn w:val="Normal"/>
    <w:pPr>
      <w:suppressLineNumbers/>
      <w:tabs>
        <w:tab w:val="center" w:pos="4819"/>
        <w:tab w:val="right" w:pos="9638"/>
      </w:tabs>
    </w:pPr>
  </w:style>
  <w:style w:type="paragraph" w:customStyle="1" w:styleId="Citaes">
    <w:name w:val="Citações"/>
    <w:basedOn w:val="Normal"/>
    <w:pPr>
      <w:spacing w:after="283"/>
      <w:ind w:left="567" w:right="567"/>
    </w:pPr>
  </w:style>
  <w:style w:type="paragraph" w:customStyle="1" w:styleId="Ttulo20">
    <w:name w:val="Título2"/>
    <w:basedOn w:val="Ttulo10"/>
    <w:next w:val="Corpodetexto"/>
    <w:pPr>
      <w:jc w:val="center"/>
    </w:pPr>
    <w:rPr>
      <w:b/>
      <w:bCs/>
      <w:sz w:val="36"/>
      <w:szCs w:val="36"/>
    </w:rPr>
  </w:style>
  <w:style w:type="paragraph" w:customStyle="1" w:styleId="Contedodatabela">
    <w:name w:val="Conteúdo da tabela"/>
    <w:basedOn w:val="Normal"/>
    <w:pPr>
      <w:suppressLineNumbers/>
    </w:pPr>
  </w:style>
  <w:style w:type="paragraph" w:customStyle="1" w:styleId="Ttulodetabela">
    <w:name w:val="Título de tabela"/>
    <w:basedOn w:val="Contedodatabela"/>
    <w:pPr>
      <w:jc w:val="center"/>
    </w:pPr>
    <w:rPr>
      <w:b/>
      <w:bCs/>
    </w:rPr>
  </w:style>
  <w:style w:type="paragraph" w:customStyle="1" w:styleId="western">
    <w:name w:val="western"/>
    <w:basedOn w:val="Normal"/>
    <w:pPr>
      <w:spacing w:before="280" w:after="119"/>
    </w:pPr>
  </w:style>
  <w:style w:type="paragraph" w:styleId="NormalWeb">
    <w:name w:val="Normal (Web)"/>
    <w:basedOn w:val="Normal"/>
    <w:pPr>
      <w:spacing w:before="280" w:after="119"/>
    </w:pPr>
  </w:style>
  <w:style w:type="paragraph" w:styleId="Recuodecorpodetexto">
    <w:name w:val="Body Text Indent"/>
    <w:basedOn w:val="Normal"/>
    <w:pPr>
      <w:jc w:val="both"/>
    </w:pPr>
    <w:rPr>
      <w:rFonts w:ascii="Courier New" w:hAnsi="Courier New" w:cs="Courier New"/>
      <w:sz w:val="28"/>
      <w:szCs w:val="20"/>
    </w:rPr>
  </w:style>
  <w:style w:type="paragraph" w:customStyle="1" w:styleId="Contedodalista">
    <w:name w:val="Conteúdo da lista"/>
    <w:basedOn w:val="Normal"/>
    <w:pPr>
      <w:ind w:left="567"/>
    </w:pPr>
  </w:style>
  <w:style w:type="paragraph" w:customStyle="1" w:styleId="Standard">
    <w:name w:val="Standard"/>
    <w:pPr>
      <w:suppressAutoHyphens/>
      <w:textAlignment w:val="baseline"/>
    </w:pPr>
    <w:rPr>
      <w:kern w:val="1"/>
      <w:sz w:val="24"/>
      <w:szCs w:val="24"/>
      <w:lang w:eastAsia="zh-CN"/>
    </w:rPr>
  </w:style>
  <w:style w:type="paragraph" w:styleId="Textodenotaderodap">
    <w:name w:val="footnote text"/>
    <w:basedOn w:val="Normal"/>
    <w:pPr>
      <w:suppressLineNumbers/>
      <w:ind w:left="339" w:hanging="339"/>
    </w:pPr>
    <w:rPr>
      <w:sz w:val="20"/>
      <w:szCs w:val="20"/>
    </w:rPr>
  </w:style>
  <w:style w:type="paragraph" w:customStyle="1" w:styleId="Recuodecorpodetexto31">
    <w:name w:val="Recuo de corpo de texto 31"/>
    <w:basedOn w:val="Normal"/>
    <w:pPr>
      <w:spacing w:line="360" w:lineRule="auto"/>
      <w:ind w:left="4536"/>
      <w:jc w:val="right"/>
    </w:pPr>
    <w:rPr>
      <w:rFonts w:ascii="Book Antiqua" w:hAnsi="Book Antiqua" w:cs="Book Antiqua"/>
      <w:b/>
      <w:bCs/>
      <w:lang w:val="pt-PT"/>
    </w:rPr>
  </w:style>
  <w:style w:type="character" w:styleId="Hyperlink">
    <w:name w:val="Hyperlink"/>
    <w:uiPriority w:val="99"/>
    <w:unhideWhenUsed/>
    <w:rsid w:val="007128A7"/>
    <w:rPr>
      <w:color w:val="0563C1"/>
      <w:u w:val="single"/>
    </w:rPr>
  </w:style>
  <w:style w:type="character" w:styleId="MenoPendente">
    <w:name w:val="Unresolved Mention"/>
    <w:uiPriority w:val="99"/>
    <w:semiHidden/>
    <w:unhideWhenUsed/>
    <w:rsid w:val="007128A7"/>
    <w:rPr>
      <w:color w:val="605E5C"/>
      <w:shd w:val="clear" w:color="auto" w:fill="E1DFDD"/>
    </w:rPr>
  </w:style>
  <w:style w:type="paragraph" w:styleId="PargrafodaLista">
    <w:name w:val="List Paragraph"/>
    <w:basedOn w:val="Normal"/>
    <w:uiPriority w:val="34"/>
    <w:qFormat/>
    <w:rsid w:val="00246E4A"/>
    <w:pPr>
      <w:ind w:left="708"/>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882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A3EEA384FFCDB44C9F9830B04DB43952" ma:contentTypeVersion="11" ma:contentTypeDescription="Crie um novo documento." ma:contentTypeScope="" ma:versionID="1e608b65c705df2de41aded796da1f1b">
  <xsd:schema xmlns:xsd="http://www.w3.org/2001/XMLSchema" xmlns:xs="http://www.w3.org/2001/XMLSchema" xmlns:p="http://schemas.microsoft.com/office/2006/metadata/properties" xmlns:ns2="63c8488e-d5be-4301-bb77-2db1b332c680" xmlns:ns3="352c6950-41dd-4a0a-a34a-316ff7746c3a" targetNamespace="http://schemas.microsoft.com/office/2006/metadata/properties" ma:root="true" ma:fieldsID="6047e60fd8cb3f25678c14dc3944613d" ns2:_="" ns3:_="">
    <xsd:import namespace="63c8488e-d5be-4301-bb77-2db1b332c680"/>
    <xsd:import namespace="352c6950-41dd-4a0a-a34a-316ff7746c3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c8488e-d5be-4301-bb77-2db1b332c6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2c6950-41dd-4a0a-a34a-316ff7746c3a" elementFormDefault="qualified">
    <xsd:import namespace="http://schemas.microsoft.com/office/2006/documentManagement/types"/>
    <xsd:import namespace="http://schemas.microsoft.com/office/infopath/2007/PartnerControls"/>
    <xsd:element name="SharedWithUsers" ma:index="17"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DAD021-6021-4731-ABBD-80AA3BB10241}">
  <ds:schemaRefs>
    <ds:schemaRef ds:uri="http://schemas.openxmlformats.org/officeDocument/2006/bibliography"/>
  </ds:schemaRefs>
</ds:datastoreItem>
</file>

<file path=customXml/itemProps2.xml><?xml version="1.0" encoding="utf-8"?>
<ds:datastoreItem xmlns:ds="http://schemas.openxmlformats.org/officeDocument/2006/customXml" ds:itemID="{8164B0C0-7DD9-48A3-B4EC-D9F472A50F37}"/>
</file>

<file path=customXml/itemProps3.xml><?xml version="1.0" encoding="utf-8"?>
<ds:datastoreItem xmlns:ds="http://schemas.openxmlformats.org/officeDocument/2006/customXml" ds:itemID="{A5C07802-EC62-4073-BB83-1DB7E6417A2C}"/>
</file>

<file path=customXml/itemProps4.xml><?xml version="1.0" encoding="utf-8"?>
<ds:datastoreItem xmlns:ds="http://schemas.openxmlformats.org/officeDocument/2006/customXml" ds:itemID="{B45FEA8B-2F38-4D4D-8B9D-DCDF9463638E}"/>
</file>

<file path=docProps/app.xml><?xml version="1.0" encoding="utf-8"?>
<Properties xmlns="http://schemas.openxmlformats.org/officeDocument/2006/extended-properties" xmlns:vt="http://schemas.openxmlformats.org/officeDocument/2006/docPropsVTypes">
  <Template>Normal</Template>
  <TotalTime>34</TotalTime>
  <Pages>7</Pages>
  <Words>2038</Words>
  <Characters>11009</Characters>
  <Application>Microsoft Office Word</Application>
  <DocSecurity>0</DocSecurity>
  <Lines>91</Lines>
  <Paragraphs>26</Paragraphs>
  <ScaleCrop>false</ScaleCrop>
  <HeadingPairs>
    <vt:vector size="2" baseType="variant">
      <vt:variant>
        <vt:lpstr>Título</vt:lpstr>
      </vt:variant>
      <vt:variant>
        <vt:i4>1</vt:i4>
      </vt:variant>
    </vt:vector>
  </HeadingPairs>
  <TitlesOfParts>
    <vt:vector size="1" baseType="lpstr">
      <vt:lpstr>documento</vt:lpstr>
    </vt:vector>
  </TitlesOfParts>
  <Company/>
  <LinksUpToDate>false</LinksUpToDate>
  <CharactersWithSpaces>13021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dc:title>
  <dc:subject/>
  <dc:creator>Gabriella Costa</dc:creator>
  <cp:keywords/>
  <cp:lastModifiedBy>Gabriella Costa</cp:lastModifiedBy>
  <cp:revision>3</cp:revision>
  <cp:lastPrinted>1601-01-01T00:00:00Z</cp:lastPrinted>
  <dcterms:created xsi:type="dcterms:W3CDTF">2020-07-28T13:41:00Z</dcterms:created>
  <dcterms:modified xsi:type="dcterms:W3CDTF">2020-07-28T14:15:00Z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0x010100A3EEA384FFCDB44C9F9830B04DB43952</vt:lpwstr>
  </property>
</Properties>
</file>