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21334EBA" w:rsidR="00E5304F" w:rsidRDefault="00E5304F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485FF6FC" w14:textId="77777777" w:rsidR="00BF7880" w:rsidRDefault="00BF7880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275C81CD" w14:textId="1C348EE1" w:rsidR="00E5304F" w:rsidRDefault="00C84EE7">
      <w:pPr>
        <w:spacing w:after="57" w:line="360" w:lineRule="auto"/>
        <w:ind w:left="400"/>
        <w:jc w:val="center"/>
      </w:pPr>
      <w:r>
        <w:rPr>
          <w:rFonts w:cs="Times New Roman"/>
          <w:b/>
        </w:rPr>
        <w:t xml:space="preserve">RECOMENDAÇÃO </w:t>
      </w:r>
      <w:r>
        <w:rPr>
          <w:rFonts w:cs="Times New Roman"/>
          <w:b/>
        </w:rPr>
        <w:t>Nº ____/2020</w:t>
      </w:r>
    </w:p>
    <w:p w14:paraId="0A37501D" w14:textId="2492EAFB" w:rsidR="00E5304F" w:rsidRDefault="00E5304F">
      <w:pPr>
        <w:spacing w:after="57" w:line="360" w:lineRule="auto"/>
        <w:ind w:left="400" w:firstLine="2552"/>
        <w:jc w:val="both"/>
        <w:rPr>
          <w:rFonts w:cs="Times New Roman"/>
          <w:b/>
        </w:rPr>
      </w:pPr>
    </w:p>
    <w:p w14:paraId="64BCCEEA" w14:textId="5F65100B" w:rsidR="00E5304F" w:rsidRDefault="00C84EE7">
      <w:pPr>
        <w:spacing w:after="57" w:line="360" w:lineRule="auto"/>
        <w:jc w:val="both"/>
      </w:pPr>
      <w:r>
        <w:rPr>
          <w:rFonts w:cs="Times New Roman"/>
          <w:b/>
        </w:rPr>
        <w:t xml:space="preserve">Objeto: </w:t>
      </w:r>
      <w:r>
        <w:rPr>
          <w:rFonts w:cs="Times New Roman"/>
        </w:rPr>
        <w:t xml:space="preserve">Recomendar </w:t>
      </w:r>
      <w:r>
        <w:rPr>
          <w:rFonts w:cs="Times New Roman"/>
          <w:color w:val="000000"/>
        </w:rPr>
        <w:t>à Secretaria</w:t>
      </w:r>
      <w:r>
        <w:rPr>
          <w:rFonts w:cs="Times New Roman"/>
          <w:color w:val="000000"/>
        </w:rPr>
        <w:t xml:space="preserve"> de Saúde </w:t>
      </w:r>
      <w:r w:rsidR="00C42F9F">
        <w:rPr>
          <w:rFonts w:cs="Times New Roman"/>
          <w:color w:val="000000"/>
        </w:rPr>
        <w:t xml:space="preserve">do município de ___________ </w:t>
      </w:r>
      <w:r>
        <w:rPr>
          <w:rFonts w:cs="Times New Roman"/>
          <w:color w:val="000000"/>
        </w:rPr>
        <w:t>que</w:t>
      </w:r>
      <w:r w:rsidR="00C42F9F">
        <w:rPr>
          <w:rFonts w:cs="Times New Roman"/>
          <w:color w:val="000000"/>
        </w:rPr>
        <w:t xml:space="preserve"> p</w:t>
      </w:r>
      <w:r w:rsidR="00C42F9F">
        <w:rPr>
          <w:rFonts w:eastAsia="Times New Roman"/>
        </w:rPr>
        <w:t xml:space="preserve">roceda ao acompanhamento </w:t>
      </w:r>
      <w:r w:rsidR="00C42F9F">
        <w:rPr>
          <w:rFonts w:eastAsia="Times New Roman"/>
        </w:rPr>
        <w:t>dos</w:t>
      </w:r>
      <w:r w:rsidR="00C42F9F">
        <w:rPr>
          <w:rFonts w:eastAsia="Times New Roman"/>
        </w:rPr>
        <w:t xml:space="preserve"> casos suspeitos de COVID</w:t>
      </w:r>
      <w:r w:rsidR="00C42F9F">
        <w:rPr>
          <w:rFonts w:eastAsia="Times New Roman"/>
        </w:rPr>
        <w:t>-</w:t>
      </w:r>
      <w:r w:rsidR="00C42F9F">
        <w:rPr>
          <w:rFonts w:eastAsia="Times New Roman"/>
        </w:rPr>
        <w:t>19, fazendo todas as notificações necessárias</w:t>
      </w:r>
      <w:r w:rsidR="00C42F9F">
        <w:rPr>
          <w:rFonts w:eastAsia="Times New Roman"/>
        </w:rPr>
        <w:t xml:space="preserve">, </w:t>
      </w:r>
      <w:r w:rsidR="00C42F9F">
        <w:rPr>
          <w:rFonts w:eastAsia="Times New Roman"/>
        </w:rPr>
        <w:t xml:space="preserve">inclusive de isolamento e quarentena, </w:t>
      </w:r>
      <w:r w:rsidR="00C42F9F">
        <w:rPr>
          <w:rFonts w:eastAsia="Times New Roman"/>
        </w:rPr>
        <w:t xml:space="preserve">e encaminhando cópia à Promotoria de Justiça para acompanhamento das medidas, </w:t>
      </w:r>
      <w:r w:rsidR="00C42F9F">
        <w:rPr>
          <w:rFonts w:eastAsia="Times New Roman"/>
        </w:rPr>
        <w:t>para fins de proteção social e verificação de eventual descumprimento e configuração de crime</w:t>
      </w:r>
      <w:r w:rsidR="00C42F9F">
        <w:rPr>
          <w:rFonts w:eastAsia="Times New Roman"/>
        </w:rPr>
        <w:t>.</w:t>
      </w:r>
    </w:p>
    <w:p w14:paraId="65C1E020" w14:textId="77777777" w:rsidR="00BF7880" w:rsidRDefault="00BF7880">
      <w:pPr>
        <w:spacing w:after="57" w:line="360" w:lineRule="auto"/>
        <w:jc w:val="both"/>
        <w:rPr>
          <w:rFonts w:cs="Times New Roman"/>
          <w:color w:val="000000"/>
        </w:rPr>
      </w:pPr>
    </w:p>
    <w:p w14:paraId="24BA295B" w14:textId="77777777" w:rsidR="00C42F9F" w:rsidRDefault="00C42F9F" w:rsidP="00BF7880">
      <w:pPr>
        <w:spacing w:after="120" w:line="360" w:lineRule="auto"/>
        <w:ind w:firstLine="1701"/>
        <w:jc w:val="both"/>
        <w:rPr>
          <w:rFonts w:ascii="Arial" w:eastAsia="Arial" w:hAnsi="Arial" w:cs="Arial"/>
        </w:rPr>
      </w:pPr>
      <w:r w:rsidRPr="2988B142">
        <w:rPr>
          <w:rFonts w:eastAsia="Times New Roman"/>
          <w:b/>
          <w:bCs/>
          <w:color w:val="000000" w:themeColor="text1"/>
        </w:rPr>
        <w:t>O MINISTÉRIO PÚBLICO DO ESTADO DO CEARÁ</w:t>
      </w:r>
      <w:r w:rsidRPr="2988B142">
        <w:rPr>
          <w:rFonts w:eastAsia="Times New Roman"/>
          <w:color w:val="000000" w:themeColor="text1"/>
        </w:rPr>
        <w:t xml:space="preserve">, por intermédio do PROMOTOR DE JUSTIÇA que ao final subscreve, no uso das atribuições que lhe são conferidas pelos artigos 129, incisos III, VI e IX, da Constituição Federal de 1988; artigo 26, inciso I, e alíneas; artigo 27, parágrafo único, inciso IV, da Lei Federal nº 8.625/93; artigo 117, parágrafo único, “d”, da Lei Complementar Estadual nº 72/2008 (Lei Orgânica Estadual do Ministério Público); </w:t>
      </w:r>
    </w:p>
    <w:p w14:paraId="3EB13138" w14:textId="094F3819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</w:rPr>
      </w:pPr>
      <w:r w:rsidRPr="002B6338">
        <w:rPr>
          <w:rFonts w:eastAsia="Times New Roman"/>
          <w:b/>
        </w:rPr>
        <w:t>CONSIDERANDO</w:t>
      </w:r>
      <w:r w:rsidRPr="002B6338">
        <w:rPr>
          <w:rFonts w:eastAsia="Times New Roman"/>
        </w:rPr>
        <w:t xml:space="preserve"> a </w:t>
      </w:r>
      <w:r>
        <w:rPr>
          <w:rFonts w:eastAsia="Times New Roman"/>
        </w:rPr>
        <w:t>d</w:t>
      </w:r>
      <w:r w:rsidRPr="002B6338">
        <w:rPr>
          <w:rFonts w:eastAsia="Times New Roman"/>
        </w:rPr>
        <w:t>eclaração de pandemia em relação ao novo Coronavírus (Covid-19) da Organização Mundial da Saúde, de 11 de março de 2020;</w:t>
      </w:r>
    </w:p>
    <w:p w14:paraId="32FB33DC" w14:textId="77777777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</w:rPr>
      </w:pPr>
      <w:r w:rsidRPr="002B6338">
        <w:rPr>
          <w:rFonts w:eastAsia="Times New Roman"/>
          <w:b/>
        </w:rPr>
        <w:t>CONSIDERANDO</w:t>
      </w:r>
      <w:r w:rsidRPr="002B6338">
        <w:rPr>
          <w:rFonts w:eastAsia="Times New Roman"/>
        </w:rPr>
        <w:t xml:space="preserve"> que a emergência de saúde pública de importância internacional foi assim reconhecida no ordenamento jurídico brasileiro nos termos da Lei Federal nº. 13.979, de 6 de fevereiro de 2020, </w:t>
      </w:r>
      <w:r w:rsidRPr="2988B142">
        <w:rPr>
          <w:rFonts w:eastAsia="Times New Roman"/>
        </w:rPr>
        <w:t>regulamentada pela Portaria MS/GM nº 356/2020, e Portaria Interinstitucional nº 05/2020, dos Ministérios da Justiça</w:t>
      </w:r>
      <w:r>
        <w:rPr>
          <w:rFonts w:eastAsia="Times New Roman"/>
        </w:rPr>
        <w:t xml:space="preserve"> e Segurança Pública e da Saúde, que</w:t>
      </w:r>
      <w:r w:rsidRPr="002B6338">
        <w:rPr>
          <w:rFonts w:eastAsia="Times New Roman"/>
        </w:rPr>
        <w:t xml:space="preserve"> dispõe sobre a adoção de medidas para o enfrentamento da pandemia;</w:t>
      </w:r>
    </w:p>
    <w:p w14:paraId="4D7847E3" w14:textId="5902C654" w:rsidR="00C42F9F" w:rsidRDefault="00655908" w:rsidP="00BF7880">
      <w:pPr>
        <w:spacing w:after="120" w:line="360" w:lineRule="auto"/>
        <w:ind w:firstLine="1701"/>
        <w:jc w:val="both"/>
        <w:rPr>
          <w:rFonts w:eastAsia="Times New Roman"/>
        </w:rPr>
      </w:pPr>
      <w:r>
        <w:rPr>
          <w:rFonts w:eastAsia="Times New Roman"/>
          <w:b/>
        </w:rPr>
        <w:t>C</w:t>
      </w:r>
      <w:r w:rsidR="00C42F9F" w:rsidRPr="002B6338">
        <w:rPr>
          <w:rFonts w:eastAsia="Times New Roman"/>
          <w:b/>
        </w:rPr>
        <w:t>ONSIDERANDO</w:t>
      </w:r>
      <w:r w:rsidR="00C42F9F" w:rsidRPr="002B6338">
        <w:rPr>
          <w:rFonts w:eastAsia="Times New Roman"/>
        </w:rPr>
        <w:t xml:space="preserve"> </w:t>
      </w:r>
      <w:r w:rsidR="00C42F9F">
        <w:rPr>
          <w:rFonts w:eastAsia="Times New Roman"/>
        </w:rPr>
        <w:t>que a medida de isolamento deverá ser prescrita por médico (</w:t>
      </w:r>
      <w:r w:rsidR="00205083">
        <w:rPr>
          <w:rFonts w:eastAsia="Times New Roman"/>
        </w:rPr>
        <w:t xml:space="preserve">com notificação </w:t>
      </w:r>
      <w:r w:rsidR="00C42F9F">
        <w:rPr>
          <w:rFonts w:eastAsia="Times New Roman"/>
        </w:rPr>
        <w:t>a ser entregue ao paciente) ou recomendada por agente de vigilância epidemiológica – com notificação expressa à pessoa contactante;</w:t>
      </w:r>
    </w:p>
    <w:p w14:paraId="091EC4D0" w14:textId="77777777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</w:rPr>
      </w:pPr>
      <w:r w:rsidRPr="002B6338">
        <w:rPr>
          <w:rFonts w:eastAsia="Times New Roman"/>
          <w:b/>
        </w:rPr>
        <w:t>CONSIDERANDO</w:t>
      </w:r>
      <w:r w:rsidRPr="002B6338">
        <w:rPr>
          <w:rFonts w:eastAsia="Times New Roman"/>
        </w:rPr>
        <w:t xml:space="preserve"> </w:t>
      </w:r>
      <w:r>
        <w:rPr>
          <w:rFonts w:eastAsia="Times New Roman"/>
        </w:rPr>
        <w:t xml:space="preserve">que, em casos de recalcitrância dos notificados em cumprir o isolamento social, para fins de proteção social, bem como para a configuração do </w:t>
      </w:r>
      <w:r>
        <w:rPr>
          <w:rFonts w:eastAsia="Times New Roman"/>
        </w:rPr>
        <w:lastRenderedPageBreak/>
        <w:t>elemento subjetivo do tipo descrito no artigo 268 do Código Penal, torna-se imperioso que tais dados, como nome e o tempo determinado na notificação sejam de prévio conhecimento do Ministério Público para atuação no menor tempo possível, evitando de forma célere a propagação do vírus por meio das medidas legais cabíveis ao caso;</w:t>
      </w:r>
    </w:p>
    <w:p w14:paraId="7C711941" w14:textId="77777777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</w:rPr>
      </w:pPr>
      <w:r w:rsidRPr="002B6338">
        <w:rPr>
          <w:rFonts w:eastAsia="Times New Roman"/>
          <w:b/>
        </w:rPr>
        <w:t>CONSIDERANDO</w:t>
      </w:r>
      <w:r w:rsidRPr="002B6338">
        <w:rPr>
          <w:rFonts w:eastAsia="Times New Roman"/>
        </w:rPr>
        <w:t xml:space="preserve"> que a saúde é direito de todos, nos termos do artigo 196 da Constituição da República, e é dever do Estado a sua promoção, que deve ser assegurada por meio de políticas públicas de acesso efetivo, universal e igualitário às ações e serviços de saúde;</w:t>
      </w:r>
    </w:p>
    <w:p w14:paraId="2CF536BA" w14:textId="77777777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  <w:b/>
          <w:bCs/>
        </w:rPr>
      </w:pPr>
      <w:r w:rsidRPr="002B6338">
        <w:rPr>
          <w:rFonts w:eastAsia="Times New Roman"/>
          <w:b/>
        </w:rPr>
        <w:t>CONSIDERANDO</w:t>
      </w:r>
      <w:r w:rsidRPr="002B6338">
        <w:rPr>
          <w:rFonts w:eastAsia="Times New Roman"/>
        </w:rPr>
        <w:t xml:space="preserve"> a mobilização generalizada de instituições públicas e organismos governamentais no sentido de empreender esforços para prevenção e combate à disseminação da pandemia do novo Coronavírus (Covid-19);</w:t>
      </w:r>
      <w:r w:rsidRPr="2988B142">
        <w:rPr>
          <w:rFonts w:eastAsia="Times New Roman"/>
        </w:rPr>
        <w:t xml:space="preserve"> </w:t>
      </w:r>
    </w:p>
    <w:p w14:paraId="21FA1D62" w14:textId="7D47D1BC" w:rsidR="00C42F9F" w:rsidRDefault="00C42F9F" w:rsidP="00BF7880">
      <w:pPr>
        <w:spacing w:after="120" w:line="360" w:lineRule="auto"/>
        <w:ind w:firstLine="1701"/>
        <w:jc w:val="both"/>
        <w:rPr>
          <w:rFonts w:eastAsia="Times New Roman"/>
          <w:b/>
          <w:bCs/>
        </w:rPr>
      </w:pPr>
      <w:r w:rsidRPr="2988B142">
        <w:rPr>
          <w:rFonts w:eastAsia="Times New Roman"/>
          <w:b/>
          <w:bCs/>
        </w:rPr>
        <w:t>CONSIDERANDO</w:t>
      </w:r>
      <w:r w:rsidR="00205083">
        <w:rPr>
          <w:rFonts w:eastAsia="Times New Roman"/>
          <w:b/>
          <w:bCs/>
        </w:rPr>
        <w:t>,</w:t>
      </w:r>
      <w:r w:rsidRPr="2988B142">
        <w:rPr>
          <w:rFonts w:eastAsia="Times New Roman"/>
          <w:b/>
          <w:bCs/>
        </w:rPr>
        <w:t xml:space="preserve"> </w:t>
      </w:r>
      <w:r w:rsidRPr="2988B142">
        <w:rPr>
          <w:rFonts w:eastAsia="Times New Roman"/>
        </w:rPr>
        <w:t>por fim</w:t>
      </w:r>
      <w:r w:rsidR="00205083">
        <w:rPr>
          <w:rFonts w:eastAsia="Times New Roman"/>
        </w:rPr>
        <w:t>,</w:t>
      </w:r>
      <w:r w:rsidRPr="2988B142">
        <w:rPr>
          <w:rFonts w:eastAsia="Times New Roman"/>
        </w:rPr>
        <w:t xml:space="preserve"> competir ao Ministério Público</w:t>
      </w:r>
      <w:r w:rsidR="00205083">
        <w:rPr>
          <w:rFonts w:eastAsia="Times New Roman"/>
        </w:rPr>
        <w:t>,</w:t>
      </w:r>
      <w:r w:rsidRPr="2988B142">
        <w:rPr>
          <w:rFonts w:eastAsia="Times New Roman"/>
        </w:rPr>
        <w:t xml:space="preserve"> no exercício de suas atribuições, emitir </w:t>
      </w:r>
      <w:r w:rsidRPr="008E4C3B">
        <w:rPr>
          <w:rFonts w:eastAsia="Times New Roman"/>
          <w:b/>
        </w:rPr>
        <w:t>RECOMENDAÇÕES</w:t>
      </w:r>
      <w:r w:rsidRPr="2988B142">
        <w:rPr>
          <w:rFonts w:eastAsia="Times New Roman"/>
        </w:rPr>
        <w:t xml:space="preserve"> dirigidas ao Poder Público, aos órgãos da Administração Pública, direta e indireta, ao</w:t>
      </w:r>
      <w:r w:rsidR="00205083">
        <w:rPr>
          <w:rFonts w:eastAsia="Times New Roman"/>
        </w:rPr>
        <w:t>s</w:t>
      </w:r>
      <w:r w:rsidRPr="2988B142">
        <w:rPr>
          <w:rFonts w:eastAsia="Times New Roman"/>
        </w:rPr>
        <w:t xml:space="preserve"> concessionários e permissionários de serviço público, entidades privadas e </w:t>
      </w:r>
      <w:r w:rsidR="00205083">
        <w:rPr>
          <w:rFonts w:eastAsia="Times New Roman"/>
        </w:rPr>
        <w:t>às</w:t>
      </w:r>
      <w:r w:rsidRPr="2988B142">
        <w:rPr>
          <w:rFonts w:eastAsia="Times New Roman"/>
        </w:rPr>
        <w:t xml:space="preserve"> entidades que exerçam função pública delegada ou executem serviço de relevância pública (art. 27, parágrafo único, inciso IV, da Lei 8.625/93). Isto posto, e tendo em vista todos os fundamentos declinados; </w:t>
      </w:r>
    </w:p>
    <w:p w14:paraId="1345EEB4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  <w:b/>
          <w:bCs/>
        </w:rPr>
      </w:pPr>
    </w:p>
    <w:p w14:paraId="7CE32868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  <w:b/>
          <w:bCs/>
        </w:rPr>
      </w:pPr>
      <w:r w:rsidRPr="2988B142">
        <w:rPr>
          <w:rFonts w:eastAsia="Times New Roman"/>
          <w:b/>
          <w:bCs/>
        </w:rPr>
        <w:t>RESOLVE:</w:t>
      </w:r>
    </w:p>
    <w:p w14:paraId="319226C0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</w:rPr>
      </w:pPr>
    </w:p>
    <w:p w14:paraId="4EE56F16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</w:rPr>
      </w:pPr>
      <w:r w:rsidRPr="2988B142">
        <w:rPr>
          <w:rFonts w:eastAsia="Times New Roman"/>
          <w:b/>
          <w:bCs/>
        </w:rPr>
        <w:t xml:space="preserve">RECOMENDAR </w:t>
      </w:r>
      <w:r>
        <w:rPr>
          <w:rFonts w:eastAsia="Times New Roman"/>
        </w:rPr>
        <w:t xml:space="preserve">ao </w:t>
      </w:r>
      <w:r w:rsidRPr="2988B142">
        <w:rPr>
          <w:rFonts w:eastAsia="Times New Roman"/>
        </w:rPr>
        <w:t xml:space="preserve">Secretário </w:t>
      </w:r>
      <w:r>
        <w:rPr>
          <w:rFonts w:eastAsia="Times New Roman"/>
        </w:rPr>
        <w:t>Municipal de Saúde</w:t>
      </w:r>
      <w:r w:rsidRPr="2988B142">
        <w:rPr>
          <w:rFonts w:eastAsia="Times New Roman"/>
        </w:rPr>
        <w:t xml:space="preserve"> </w:t>
      </w:r>
      <w:r>
        <w:rPr>
          <w:rFonts w:eastAsia="Times New Roman"/>
        </w:rPr>
        <w:t>que</w:t>
      </w:r>
      <w:r w:rsidRPr="2988B142">
        <w:rPr>
          <w:rFonts w:eastAsia="Times New Roman"/>
        </w:rPr>
        <w:t xml:space="preserve"> adote a seguinte</w:t>
      </w:r>
      <w:r>
        <w:rPr>
          <w:rFonts w:eastAsia="Times New Roman"/>
        </w:rPr>
        <w:t xml:space="preserve">s </w:t>
      </w:r>
      <w:r w:rsidRPr="2988B142">
        <w:rPr>
          <w:rFonts w:eastAsia="Times New Roman"/>
        </w:rPr>
        <w:t>providência</w:t>
      </w:r>
      <w:r>
        <w:rPr>
          <w:rFonts w:eastAsia="Times New Roman"/>
        </w:rPr>
        <w:t>s</w:t>
      </w:r>
      <w:r w:rsidRPr="2988B142">
        <w:rPr>
          <w:rFonts w:eastAsia="Times New Roman"/>
        </w:rPr>
        <w:t>:</w:t>
      </w:r>
    </w:p>
    <w:p w14:paraId="52E388F1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</w:rPr>
      </w:pPr>
    </w:p>
    <w:p w14:paraId="7E09593E" w14:textId="59C021B6" w:rsidR="00C42F9F" w:rsidRDefault="00C42F9F" w:rsidP="00C42F9F">
      <w:pPr>
        <w:pStyle w:val="PargrafodaLista"/>
        <w:numPr>
          <w:ilvl w:val="2"/>
          <w:numId w:val="6"/>
        </w:numPr>
        <w:spacing w:line="360" w:lineRule="auto"/>
        <w:ind w:right="0"/>
        <w:contextualSpacing/>
        <w:textAlignment w:val="auto"/>
      </w:pPr>
      <w:r>
        <w:t xml:space="preserve"> Proceda ao acompanhamento de todos os casos suspeitos de COVID</w:t>
      </w:r>
      <w:r w:rsidR="00205083">
        <w:t>-</w:t>
      </w:r>
      <w:r>
        <w:t>19, fazendo todas as notificações necessárias, inclusive de isolamento e quarentena, e cumprindo todo o procedimento e as providências previstas no art. 200, II, da Constituição Federal, no art. artigo 6º, §2º  8.080/90, na lei nº 13.979/2020, regulamentada pela Portaria do Ministério da Saúde (</w:t>
      </w:r>
      <w:r w:rsidRPr="00BF7880">
        <w:rPr>
          <w:b/>
          <w:bCs/>
        </w:rPr>
        <w:t>Portaria MS/GM nº 356</w:t>
      </w:r>
      <w:r>
        <w:t xml:space="preserve">), nos Decretos da </w:t>
      </w:r>
      <w:r>
        <w:lastRenderedPageBreak/>
        <w:t>União, nos Decretos Estaduais</w:t>
      </w:r>
      <w:r>
        <w:rPr>
          <w:rStyle w:val="Refdenotaderodap"/>
        </w:rPr>
        <w:footnoteReference w:id="1"/>
      </w:r>
      <w:r>
        <w:t xml:space="preserve"> e Municipais;</w:t>
      </w:r>
      <w:r>
        <w:rPr>
          <w:rStyle w:val="Refdenotaderodap"/>
        </w:rPr>
        <w:footnoteReference w:id="2"/>
      </w:r>
    </w:p>
    <w:p w14:paraId="3ADA2726" w14:textId="77777777" w:rsidR="00BF7880" w:rsidRDefault="00BF7880" w:rsidP="00BF7880">
      <w:pPr>
        <w:pStyle w:val="PargrafodaLista"/>
        <w:spacing w:line="360" w:lineRule="auto"/>
        <w:ind w:left="2160" w:right="0" w:firstLine="0"/>
        <w:contextualSpacing/>
        <w:textAlignment w:val="auto"/>
      </w:pPr>
    </w:p>
    <w:p w14:paraId="47B19B9B" w14:textId="286256EF" w:rsidR="00C42F9F" w:rsidRDefault="00C42F9F" w:rsidP="00C42F9F">
      <w:pPr>
        <w:pStyle w:val="PargrafodaLista"/>
        <w:numPr>
          <w:ilvl w:val="2"/>
          <w:numId w:val="6"/>
        </w:numPr>
        <w:spacing w:line="360" w:lineRule="auto"/>
        <w:ind w:right="0"/>
        <w:contextualSpacing/>
        <w:textAlignment w:val="auto"/>
      </w:pPr>
      <w:r>
        <w:t>Encaminhe ao Ministério Público Estadual, por meio de ofício, cópia de todas as notificações realizadas pelas autoridades responsáveis no caso de investigação clínica e laboratorial no âmbito desse município, de modo que se possa acompanhar e fiscalizar as medidas de isolamento determinadas, para fins de proteção social e verificação de eventual descumprimento e configuração de crime;</w:t>
      </w:r>
    </w:p>
    <w:p w14:paraId="4CF8E10C" w14:textId="77777777" w:rsidR="00BF7880" w:rsidRDefault="00BF7880" w:rsidP="00BF7880">
      <w:pPr>
        <w:spacing w:line="360" w:lineRule="auto"/>
        <w:contextualSpacing/>
        <w:textAlignment w:val="auto"/>
      </w:pPr>
    </w:p>
    <w:p w14:paraId="5FDC87ED" w14:textId="5F4F9610" w:rsidR="00C42F9F" w:rsidRDefault="00C42F9F" w:rsidP="00C42F9F">
      <w:pPr>
        <w:pStyle w:val="PargrafodaLista"/>
        <w:numPr>
          <w:ilvl w:val="2"/>
          <w:numId w:val="6"/>
        </w:numPr>
        <w:spacing w:line="360" w:lineRule="auto"/>
        <w:ind w:right="0"/>
        <w:contextualSpacing/>
        <w:textAlignment w:val="auto"/>
      </w:pPr>
      <w:r>
        <w:t xml:space="preserve"> Encaminhar, a partir de hoje, diariamente, por meio do e-mail </w:t>
      </w:r>
      <w:r w:rsidR="00BF7880">
        <w:t>__________</w:t>
      </w:r>
      <w:r>
        <w:t>, as notificações realizadas, constando nome, endereço e o prazo determinado pela autoridade responsável para os mesmos fins citados acima;</w:t>
      </w:r>
    </w:p>
    <w:p w14:paraId="2A576F15" w14:textId="77777777" w:rsidR="00C42F9F" w:rsidRPr="004701DB" w:rsidRDefault="00C42F9F" w:rsidP="00C42F9F">
      <w:pPr>
        <w:pStyle w:val="PargrafodaLista"/>
      </w:pPr>
    </w:p>
    <w:p w14:paraId="774D4640" w14:textId="527C26A7" w:rsidR="00C42F9F" w:rsidRDefault="00C42F9F" w:rsidP="00C42F9F">
      <w:pPr>
        <w:pStyle w:val="PargrafodaLista"/>
        <w:numPr>
          <w:ilvl w:val="2"/>
          <w:numId w:val="6"/>
        </w:numPr>
        <w:spacing w:line="360" w:lineRule="auto"/>
        <w:ind w:right="0"/>
        <w:contextualSpacing/>
        <w:textAlignment w:val="auto"/>
      </w:pPr>
      <w:r>
        <w:t xml:space="preserve">Encaminhar, a partir de hoje, diariamente, por meio do e-mail </w:t>
      </w:r>
      <w:r w:rsidR="00BF7880">
        <w:t>__________</w:t>
      </w:r>
      <w:r>
        <w:t>, a lista de todos os casos suspeitos no Município, constando nome, endereço e o prazo determinado pela autoridade responsável</w:t>
      </w:r>
      <w:r w:rsidR="00BF7880">
        <w:t>,</w:t>
      </w:r>
      <w:r>
        <w:t xml:space="preserve"> para os mesmos fins citados acima;</w:t>
      </w:r>
    </w:p>
    <w:p w14:paraId="7FE3B1F3" w14:textId="77777777" w:rsidR="00BF7880" w:rsidRDefault="00BF7880" w:rsidP="00BF7880">
      <w:pPr>
        <w:spacing w:line="360" w:lineRule="auto"/>
        <w:contextualSpacing/>
        <w:textAlignment w:val="auto"/>
      </w:pPr>
    </w:p>
    <w:p w14:paraId="6A8D0C58" w14:textId="4A0BB45C" w:rsidR="00C42F9F" w:rsidRDefault="00C42F9F" w:rsidP="00C42F9F">
      <w:pPr>
        <w:pStyle w:val="PargrafodaLista"/>
        <w:numPr>
          <w:ilvl w:val="2"/>
          <w:numId w:val="6"/>
        </w:numPr>
        <w:spacing w:line="360" w:lineRule="auto"/>
        <w:ind w:right="0"/>
        <w:contextualSpacing/>
        <w:textAlignment w:val="auto"/>
      </w:pPr>
      <w:r>
        <w:t xml:space="preserve"> Encaminhar, a partir de hoje, diariamente, por meio do e-mail </w:t>
      </w:r>
      <w:r w:rsidR="00BF7880">
        <w:t>__________</w:t>
      </w:r>
      <w:r>
        <w:t>, a lista de todos os casos confirmados no Município, constando nome, endereço e o prazo determinado pela autoridade responsável</w:t>
      </w:r>
      <w:r w:rsidR="00BF7880">
        <w:t>,</w:t>
      </w:r>
      <w:r>
        <w:t xml:space="preserve"> para os mesmos fins citados acima;</w:t>
      </w:r>
    </w:p>
    <w:p w14:paraId="401F78FD" w14:textId="77777777" w:rsidR="00C42F9F" w:rsidRDefault="00C42F9F" w:rsidP="00C42F9F">
      <w:pPr>
        <w:pStyle w:val="PargrafodaLista"/>
        <w:spacing w:line="360" w:lineRule="auto"/>
        <w:ind w:left="2160"/>
      </w:pPr>
    </w:p>
    <w:p w14:paraId="2380336A" w14:textId="77777777" w:rsidR="00C42F9F" w:rsidRDefault="00C42F9F" w:rsidP="00C42F9F">
      <w:pPr>
        <w:spacing w:line="360" w:lineRule="auto"/>
        <w:ind w:firstLine="1701"/>
        <w:jc w:val="both"/>
        <w:rPr>
          <w:rFonts w:ascii="Arial" w:eastAsia="Arial" w:hAnsi="Arial" w:cs="Arial"/>
        </w:rPr>
      </w:pPr>
      <w:r w:rsidRPr="2988B142">
        <w:rPr>
          <w:rFonts w:eastAsia="Times New Roman"/>
        </w:rPr>
        <w:t xml:space="preserve">Considerando a necessidade da publicidade dos atos, determino a publicação da presente </w:t>
      </w:r>
      <w:r w:rsidRPr="008E4C3B">
        <w:rPr>
          <w:rFonts w:eastAsia="Times New Roman"/>
          <w:b/>
        </w:rPr>
        <w:t>RECOMENDAÇÃO</w:t>
      </w:r>
      <w:r w:rsidRPr="2988B142">
        <w:rPr>
          <w:rFonts w:eastAsia="Times New Roman"/>
        </w:rPr>
        <w:t xml:space="preserve"> no diário oficial eletrônico do MPCE. </w:t>
      </w:r>
    </w:p>
    <w:p w14:paraId="0841248E" w14:textId="77777777" w:rsidR="00C42F9F" w:rsidRDefault="00C42F9F" w:rsidP="00C42F9F">
      <w:pPr>
        <w:spacing w:line="360" w:lineRule="auto"/>
        <w:ind w:firstLine="1701"/>
        <w:jc w:val="both"/>
        <w:rPr>
          <w:rFonts w:eastAsia="Times New Roman"/>
        </w:rPr>
      </w:pPr>
    </w:p>
    <w:p w14:paraId="46241428" w14:textId="5FADCAD7" w:rsidR="00C42F9F" w:rsidRDefault="00C42F9F" w:rsidP="00C42F9F">
      <w:pPr>
        <w:pStyle w:val="western"/>
        <w:spacing w:before="0" w:after="0" w:line="360" w:lineRule="auto"/>
        <w:ind w:firstLine="1701"/>
        <w:jc w:val="both"/>
        <w:rPr>
          <w:rFonts w:eastAsia="Times New Roman"/>
        </w:rPr>
      </w:pPr>
      <w:r w:rsidRPr="2988B142">
        <w:rPr>
          <w:rFonts w:eastAsia="Times New Roman"/>
        </w:rPr>
        <w:lastRenderedPageBreak/>
        <w:t xml:space="preserve">Registre-se e certifique-se, encaminhando-se cópia da presente </w:t>
      </w:r>
      <w:r w:rsidRPr="008E4C3B">
        <w:rPr>
          <w:rFonts w:eastAsia="Times New Roman"/>
          <w:b/>
        </w:rPr>
        <w:t>RECOMENDAÇÃO</w:t>
      </w:r>
      <w:r w:rsidRPr="2988B142">
        <w:rPr>
          <w:rFonts w:eastAsia="Times New Roman"/>
        </w:rPr>
        <w:t xml:space="preserve"> ao Senhor Prefeito Municipal, para fins de ciência e providências sobre a matéria; </w:t>
      </w:r>
    </w:p>
    <w:p w14:paraId="6A05A809" w14:textId="77777777" w:rsidR="00E5304F" w:rsidRDefault="00E5304F">
      <w:pPr>
        <w:spacing w:line="360" w:lineRule="auto"/>
        <w:ind w:firstLine="1701"/>
        <w:jc w:val="both"/>
        <w:rPr>
          <w:rFonts w:cs="Times New Roman"/>
        </w:rPr>
      </w:pPr>
    </w:p>
    <w:p w14:paraId="7277BA25" w14:textId="77777777" w:rsidR="00E5304F" w:rsidRDefault="00C84EE7" w:rsidP="00BF7880">
      <w:pPr>
        <w:tabs>
          <w:tab w:val="left" w:pos="83"/>
        </w:tabs>
        <w:spacing w:line="360" w:lineRule="auto"/>
        <w:ind w:firstLine="1701"/>
        <w:jc w:val="both"/>
      </w:pPr>
      <w:r>
        <w:rPr>
          <w:rFonts w:cs="Times New Roman"/>
        </w:rPr>
        <w:t>Remeta-se a presente RECOMENDAÇÃO para o Prefei</w:t>
      </w:r>
      <w:r>
        <w:rPr>
          <w:rFonts w:cs="Times New Roman"/>
        </w:rPr>
        <w:t xml:space="preserve">to Municipal e para a Secretaria de Saúde do Município, para adoção das providências cabíveis, e ainda para: </w:t>
      </w:r>
    </w:p>
    <w:p w14:paraId="00DD4C25" w14:textId="77777777" w:rsidR="00E5304F" w:rsidRDefault="00C84EE7">
      <w:pPr>
        <w:numPr>
          <w:ilvl w:val="0"/>
          <w:numId w:val="5"/>
        </w:numPr>
        <w:spacing w:line="360" w:lineRule="auto"/>
        <w:ind w:left="0" w:firstLine="0"/>
        <w:jc w:val="both"/>
      </w:pPr>
      <w:r>
        <w:rPr>
          <w:rFonts w:cs="Times New Roman"/>
        </w:rPr>
        <w:t>As rádios difusoras do Município para conhecimento da RECOMENDAÇÃO, dando a devida publicidade;</w:t>
      </w:r>
    </w:p>
    <w:p w14:paraId="2B81202D" w14:textId="77777777" w:rsidR="00E5304F" w:rsidRDefault="00C84EE7">
      <w:pPr>
        <w:numPr>
          <w:ilvl w:val="0"/>
          <w:numId w:val="5"/>
        </w:numPr>
        <w:spacing w:line="360" w:lineRule="auto"/>
        <w:ind w:left="0" w:firstLine="0"/>
        <w:jc w:val="both"/>
      </w:pPr>
      <w:r>
        <w:rPr>
          <w:rFonts w:cs="Times New Roman"/>
        </w:rPr>
        <w:t>O Centro de Apoio Operacional da Cidadania, por me</w:t>
      </w:r>
      <w:r>
        <w:rPr>
          <w:rFonts w:cs="Times New Roman"/>
        </w:rPr>
        <w:t>io de sistema informatizado.</w:t>
      </w:r>
    </w:p>
    <w:p w14:paraId="5A39BBE3" w14:textId="77777777" w:rsidR="00E5304F" w:rsidRDefault="00E5304F">
      <w:pPr>
        <w:spacing w:line="360" w:lineRule="auto"/>
        <w:ind w:left="720"/>
        <w:jc w:val="both"/>
        <w:rPr>
          <w:rFonts w:cs="Times New Roman"/>
        </w:rPr>
      </w:pPr>
    </w:p>
    <w:p w14:paraId="72A3D3EC" w14:textId="6D29ADDE" w:rsidR="00E5304F" w:rsidRDefault="00E5304F">
      <w:pPr>
        <w:spacing w:line="360" w:lineRule="auto"/>
        <w:ind w:firstLine="1701"/>
        <w:jc w:val="both"/>
        <w:rPr>
          <w:rFonts w:cs="Times New Roman"/>
        </w:rPr>
      </w:pPr>
    </w:p>
    <w:p w14:paraId="7300184E" w14:textId="77777777" w:rsidR="00BF7880" w:rsidRDefault="00BF7880">
      <w:pPr>
        <w:spacing w:line="360" w:lineRule="auto"/>
        <w:ind w:firstLine="1701"/>
        <w:jc w:val="both"/>
        <w:rPr>
          <w:rFonts w:cs="Times New Roman"/>
        </w:rPr>
      </w:pPr>
    </w:p>
    <w:p w14:paraId="34EAFE2D" w14:textId="77777777" w:rsidR="00E5304F" w:rsidRDefault="00C84EE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Município, data.</w:t>
      </w:r>
    </w:p>
    <w:p w14:paraId="1FF18AD7" w14:textId="77777777" w:rsidR="00E5304F" w:rsidRDefault="00C84EE7">
      <w:pPr>
        <w:spacing w:line="360" w:lineRule="auto"/>
        <w:jc w:val="center"/>
      </w:pPr>
      <w:r>
        <w:rPr>
          <w:rFonts w:cs="Times New Roman"/>
        </w:rPr>
        <w:t>Promotor de Justiça</w:t>
      </w:r>
    </w:p>
    <w:p w14:paraId="0D0B940D" w14:textId="77777777" w:rsidR="00E5304F" w:rsidRDefault="00E5304F">
      <w:pPr>
        <w:spacing w:line="360" w:lineRule="auto"/>
        <w:ind w:firstLine="1701"/>
        <w:jc w:val="center"/>
      </w:pPr>
    </w:p>
    <w:sectPr w:rsidR="00E5304F">
      <w:headerReference w:type="default" r:id="rId10"/>
      <w:footerReference w:type="default" r:id="rId11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85A5" w14:textId="77777777" w:rsidR="00C84EE7" w:rsidRDefault="00C84EE7">
      <w:pPr>
        <w:spacing w:line="240" w:lineRule="auto"/>
      </w:pPr>
      <w:r>
        <w:separator/>
      </w:r>
    </w:p>
  </w:endnote>
  <w:endnote w:type="continuationSeparator" w:id="0">
    <w:p w14:paraId="7B85A095" w14:textId="77777777" w:rsidR="00C84EE7" w:rsidRDefault="00C84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E5304F" w:rsidRDefault="00C84EE7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pict w14:anchorId="08675A10">
        <v:shape id="_x0000_i1026" style="width:482.25pt;height:4.5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14:paraId="2C9C1322" w14:textId="77777777" w:rsidR="00E5304F" w:rsidRDefault="00C84EE7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 xml:space="preserve">Promotoria de </w:t>
    </w:r>
    <w:r>
      <w:rPr>
        <w:rFonts w:ascii="Arial" w:hAnsi="Arial" w:cs="Arial"/>
        <w:b/>
        <w:bCs/>
        <w:sz w:val="16"/>
        <w:szCs w:val="16"/>
        <w:u w:val="single"/>
      </w:rPr>
      <w:t>Justiça da Comarca de _______________</w:t>
    </w:r>
  </w:p>
  <w:p w14:paraId="3EDE4F4C" w14:textId="77777777" w:rsidR="00E5304F" w:rsidRDefault="00C84EE7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E1F5" w14:textId="77777777" w:rsidR="00C84EE7" w:rsidRDefault="00C84EE7">
      <w:pPr>
        <w:spacing w:line="240" w:lineRule="auto"/>
      </w:pPr>
      <w:r>
        <w:separator/>
      </w:r>
    </w:p>
  </w:footnote>
  <w:footnote w:type="continuationSeparator" w:id="0">
    <w:p w14:paraId="4143FA78" w14:textId="77777777" w:rsidR="00C84EE7" w:rsidRDefault="00C84EE7">
      <w:pPr>
        <w:spacing w:line="240" w:lineRule="auto"/>
      </w:pPr>
      <w:r>
        <w:continuationSeparator/>
      </w:r>
    </w:p>
  </w:footnote>
  <w:footnote w:id="1">
    <w:p w14:paraId="712621B0" w14:textId="77777777" w:rsidR="00C42F9F" w:rsidRDefault="00C42F9F" w:rsidP="00C42F9F">
      <w:pPr>
        <w:pStyle w:val="Textodenotaderodap"/>
      </w:pPr>
      <w:r>
        <w:rPr>
          <w:rStyle w:val="Refdenotaderodap"/>
        </w:rPr>
        <w:footnoteRef/>
      </w:r>
      <w:r>
        <w:t xml:space="preserve"> Ver Decretos Estaduais em </w:t>
      </w:r>
      <w:hyperlink r:id="rId1" w:history="1">
        <w:r>
          <w:rPr>
            <w:rStyle w:val="Hyperlink"/>
          </w:rPr>
          <w:t>https://www.ceara.gov.br/decretos-do-governo-do-ceara-com-acoes-contra-o-coronavirus/</w:t>
        </w:r>
      </w:hyperlink>
    </w:p>
  </w:footnote>
  <w:footnote w:id="2">
    <w:p w14:paraId="5EE75100" w14:textId="77777777" w:rsidR="00C42F9F" w:rsidRDefault="00C42F9F" w:rsidP="00C42F9F">
      <w:pPr>
        <w:pStyle w:val="Textodenotaderodap"/>
      </w:pPr>
      <w:r>
        <w:rPr>
          <w:rStyle w:val="Refdenotaderodap"/>
        </w:rPr>
        <w:footnoteRef/>
      </w:r>
      <w:r>
        <w:t xml:space="preserve"> Ver Nota Técnica do CAOCRIM e Cao Cidadania do MPCE: </w:t>
      </w:r>
      <w:hyperlink r:id="rId2" w:history="1">
        <w:r>
          <w:rPr>
            <w:rStyle w:val="Hyperlink"/>
          </w:rPr>
          <w:t>http://www.mpce.mp.br/wp-content/uploads/2020/03/CORONAV%C3%8DRUS-nota-t%C3%A9cnica-conjunta-01.2020-caocrim-caocidadania-1.pdf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E5304F" w:rsidRDefault="00C84EE7">
    <w:pPr>
      <w:pStyle w:val="Corpodetexto"/>
      <w:spacing w:line="240" w:lineRule="auto"/>
      <w:rPr>
        <w:rFonts w:cs="Times New Roman"/>
        <w:b/>
      </w:rPr>
    </w:pPr>
    <w:r>
      <w:object w:dxaOrig="9153" w:dyaOrig="844" w14:anchorId="5E6D01B9">
        <v:shape id="ole_rId1" o:spid="_x0000_i1025" style="width:457.5pt;height:42pt" coordsize="" o:spt="100" adj="0,,0" path="" stroked="f">
          <v:stroke joinstyle="miter"/>
          <v:imagedata r:id="rId1" o:title=""/>
          <v:formulas/>
          <v:path o:connecttype="segments"/>
        </v:shape>
        <o:OLEObject Type="Embed" ShapeID="ole_rId1" DrawAspect="Content" ObjectID="_1648372973" r:id="rId2"/>
      </w:object>
    </w:r>
  </w:p>
  <w:p w14:paraId="311933BE" w14:textId="77777777" w:rsidR="00E5304F" w:rsidRDefault="00C84EE7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5C3E7DB5" w14:textId="77777777" w:rsidR="00E5304F" w:rsidRDefault="00C84EE7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94B"/>
    <w:multiLevelType w:val="multilevel"/>
    <w:tmpl w:val="664E13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910D41"/>
    <w:multiLevelType w:val="multilevel"/>
    <w:tmpl w:val="4B009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C10443"/>
    <w:multiLevelType w:val="multilevel"/>
    <w:tmpl w:val="5FE2BFE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D243D8"/>
    <w:multiLevelType w:val="hybridMultilevel"/>
    <w:tmpl w:val="073ABD70"/>
    <w:lvl w:ilvl="0" w:tplc="267011D4">
      <w:start w:val="1"/>
      <w:numFmt w:val="decimal"/>
      <w:lvlText w:val="%1."/>
      <w:lvlJc w:val="left"/>
      <w:pPr>
        <w:ind w:left="720" w:hanging="360"/>
      </w:pPr>
    </w:lvl>
    <w:lvl w:ilvl="1" w:tplc="4A9EDFAA">
      <w:start w:val="1"/>
      <w:numFmt w:val="lowerLetter"/>
      <w:lvlText w:val="%2."/>
      <w:lvlJc w:val="left"/>
      <w:pPr>
        <w:ind w:left="1440" w:hanging="360"/>
      </w:pPr>
    </w:lvl>
    <w:lvl w:ilvl="2" w:tplc="14F8EAF6">
      <w:start w:val="1"/>
      <w:numFmt w:val="decimal"/>
      <w:lvlText w:val="%3."/>
      <w:lvlJc w:val="left"/>
      <w:pPr>
        <w:ind w:left="2160" w:hanging="180"/>
      </w:pPr>
    </w:lvl>
    <w:lvl w:ilvl="3" w:tplc="6008B218">
      <w:start w:val="1"/>
      <w:numFmt w:val="decimal"/>
      <w:lvlText w:val="%4."/>
      <w:lvlJc w:val="left"/>
      <w:pPr>
        <w:ind w:left="2880" w:hanging="360"/>
      </w:pPr>
    </w:lvl>
    <w:lvl w:ilvl="4" w:tplc="E9FAD4AA">
      <w:start w:val="1"/>
      <w:numFmt w:val="lowerLetter"/>
      <w:lvlText w:val="%5."/>
      <w:lvlJc w:val="left"/>
      <w:pPr>
        <w:ind w:left="3600" w:hanging="360"/>
      </w:pPr>
    </w:lvl>
    <w:lvl w:ilvl="5" w:tplc="FF142FC6">
      <w:start w:val="1"/>
      <w:numFmt w:val="lowerRoman"/>
      <w:lvlText w:val="%6."/>
      <w:lvlJc w:val="right"/>
      <w:pPr>
        <w:ind w:left="4320" w:hanging="180"/>
      </w:pPr>
    </w:lvl>
    <w:lvl w:ilvl="6" w:tplc="42CCD970">
      <w:start w:val="1"/>
      <w:numFmt w:val="decimal"/>
      <w:lvlText w:val="%7."/>
      <w:lvlJc w:val="left"/>
      <w:pPr>
        <w:ind w:left="5040" w:hanging="360"/>
      </w:pPr>
    </w:lvl>
    <w:lvl w:ilvl="7" w:tplc="4962C766">
      <w:start w:val="1"/>
      <w:numFmt w:val="lowerLetter"/>
      <w:lvlText w:val="%8."/>
      <w:lvlJc w:val="left"/>
      <w:pPr>
        <w:ind w:left="5760" w:hanging="360"/>
      </w:pPr>
    </w:lvl>
    <w:lvl w:ilvl="8" w:tplc="449EF1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0151"/>
    <w:multiLevelType w:val="multilevel"/>
    <w:tmpl w:val="51BC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C70337"/>
    <w:multiLevelType w:val="multilevel"/>
    <w:tmpl w:val="1BB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94F82D"/>
    <w:rsid w:val="00205083"/>
    <w:rsid w:val="00655908"/>
    <w:rsid w:val="00BF7880"/>
    <w:rsid w:val="00C42F9F"/>
    <w:rsid w:val="00C84EE7"/>
    <w:rsid w:val="00E5304F"/>
    <w:rsid w:val="5F8B1830"/>
    <w:rsid w:val="60965DDB"/>
    <w:rsid w:val="6C94F82D"/>
    <w:rsid w:val="7E0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D1FE"/>
  <w15:docId w15:val="{13981417-98FB-48B9-91DC-51F1F5B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styleId="Ttulo1">
    <w:name w:val="heading 1"/>
    <w:uiPriority w:val="9"/>
    <w:qFormat/>
    <w:pPr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uiPriority w:val="9"/>
    <w:semiHidden/>
    <w:unhideWhenUsed/>
    <w:qFormat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</w:rPr>
  </w:style>
  <w:style w:type="paragraph" w:styleId="Ttulo3">
    <w:name w:val="heading 3"/>
    <w:uiPriority w:val="9"/>
    <w:semiHidden/>
    <w:unhideWhenUsed/>
    <w:qFormat/>
    <w:pPr>
      <w:widowControl w:val="0"/>
      <w:numPr>
        <w:ilvl w:val="2"/>
        <w:numId w:val="1"/>
      </w:num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DefaultParagraphFont1">
    <w:name w:val="Default Paragraph Font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normaltextrunscx168548192">
    <w:name w:val="normaltextrun scx168548192"/>
    <w:basedOn w:val="Fontepargpadro"/>
    <w:qFormat/>
  </w:style>
  <w:style w:type="character" w:customStyle="1" w:styleId="spellingerrorscx168548192">
    <w:name w:val="spellingerror scx168548192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qFormat/>
    <w:rPr>
      <w:rFonts w:cs="Times New Roman"/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next w:val="Corpodetexto"/>
    <w:uiPriority w:val="10"/>
    <w:qFormat/>
    <w:pPr>
      <w:widowControl w:val="0"/>
      <w:suppressAutoHyphens/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</w:rPr>
  </w:style>
  <w:style w:type="paragraph" w:styleId="Textodenotaderodap">
    <w:name w:val="footnote text"/>
    <w:basedOn w:val="Normal"/>
    <w:link w:val="TextodenotaderodapChar"/>
    <w:uiPriority w:val="99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rsid w:val="00C42F9F"/>
    <w:rPr>
      <w:color w:val="000080"/>
      <w:u w:val="single"/>
    </w:rPr>
  </w:style>
  <w:style w:type="paragraph" w:customStyle="1" w:styleId="western">
    <w:name w:val="western"/>
    <w:basedOn w:val="Normal"/>
    <w:rsid w:val="00C42F9F"/>
    <w:pPr>
      <w:spacing w:before="280" w:after="119" w:line="240" w:lineRule="auto"/>
      <w:textAlignment w:val="auto"/>
    </w:pPr>
    <w:rPr>
      <w:rFonts w:eastAsia="SimSun" w:cs="Times New Roman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2F9F"/>
    <w:rPr>
      <w:rFonts w:ascii="Times New Roman" w:eastAsia="SimSun;宋体" w:hAnsi="Times New Roman" w:cs="Mangal"/>
      <w:color w:val="00000A"/>
      <w:kern w:val="2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ce.mp.br/wp-content/uploads/2020/03/CORONAV%C3%8DRUS-nota-t%C3%A9cnica-conjunta-01.2020-caocrim-caocidadania-1.pdf" TargetMode="External"/><Relationship Id="rId1" Type="http://schemas.openxmlformats.org/officeDocument/2006/relationships/hyperlink" Target="https://www.ceara.gov.br/decretos-do-governo-do-ceara-com-acoes-contra-o-coronavir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Isac</cp:lastModifiedBy>
  <cp:revision>3</cp:revision>
  <cp:lastPrinted>2017-04-07T12:40:00Z</cp:lastPrinted>
  <dcterms:created xsi:type="dcterms:W3CDTF">2020-04-14T15:18:00Z</dcterms:created>
  <dcterms:modified xsi:type="dcterms:W3CDTF">2020-04-14T15:36:00Z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