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EA" w:rsidRPr="009434EA" w:rsidRDefault="009434EA" w:rsidP="009434EA">
      <w:pPr>
        <w:pStyle w:val="Ttulo1"/>
        <w:rPr>
          <w:sz w:val="40"/>
          <w:szCs w:val="40"/>
        </w:rPr>
      </w:pPr>
      <w:r w:rsidRPr="009434EA">
        <w:rPr>
          <w:sz w:val="40"/>
          <w:szCs w:val="40"/>
        </w:rPr>
        <w:t xml:space="preserve">Portaria nº 4334, de 17 de setembro de </w:t>
      </w:r>
      <w:proofErr w:type="gramStart"/>
      <w:r w:rsidRPr="009434EA">
        <w:rPr>
          <w:sz w:val="40"/>
          <w:szCs w:val="40"/>
        </w:rPr>
        <w:t>2015</w:t>
      </w:r>
      <w:proofErr w:type="gramEnd"/>
      <w:r w:rsidRPr="009434EA">
        <w:rPr>
          <w:sz w:val="40"/>
          <w:szCs w:val="40"/>
        </w:rPr>
        <w:t xml:space="preserve"> </w:t>
      </w:r>
    </w:p>
    <w:tbl>
      <w:tblPr>
        <w:tblW w:w="4900" w:type="pct"/>
        <w:jc w:val="center"/>
        <w:tblCellSpacing w:w="15" w:type="dxa"/>
        <w:tblCellMar>
          <w:top w:w="300" w:type="dxa"/>
          <w:left w:w="300" w:type="dxa"/>
          <w:bottom w:w="300" w:type="dxa"/>
          <w:right w:w="300" w:type="dxa"/>
        </w:tblCellMar>
        <w:tblLook w:val="04A0"/>
      </w:tblPr>
      <w:tblGrid>
        <w:gridCol w:w="4490"/>
        <w:gridCol w:w="4491"/>
      </w:tblGrid>
      <w:tr w:rsidR="009434EA" w:rsidTr="009434EA">
        <w:trPr>
          <w:tblCellSpacing w:w="15" w:type="dxa"/>
          <w:jc w:val="center"/>
        </w:trPr>
        <w:tc>
          <w:tcPr>
            <w:tcW w:w="2475" w:type="pct"/>
            <w:tcMar>
              <w:top w:w="300" w:type="dxa"/>
              <w:left w:w="300" w:type="dxa"/>
              <w:bottom w:w="300" w:type="dxa"/>
              <w:right w:w="375" w:type="dxa"/>
            </w:tcMar>
            <w:vAlign w:val="center"/>
            <w:hideMark/>
          </w:tcPr>
          <w:p w:rsidR="009434EA" w:rsidRDefault="009434EA" w:rsidP="009434EA">
            <w:pPr>
              <w:rPr>
                <w:sz w:val="24"/>
                <w:szCs w:val="24"/>
              </w:rPr>
            </w:pPr>
          </w:p>
        </w:tc>
        <w:tc>
          <w:tcPr>
            <w:tcW w:w="2475" w:type="pct"/>
            <w:vAlign w:val="center"/>
            <w:hideMark/>
          </w:tcPr>
          <w:p w:rsidR="009434EA" w:rsidRDefault="009434EA">
            <w:pPr>
              <w:pStyle w:val="NormalWeb"/>
            </w:pPr>
            <w:r>
              <w:t>Dispõe sobre o serviço de radiodifusão comunitária.</w:t>
            </w:r>
          </w:p>
        </w:tc>
      </w:tr>
    </w:tbl>
    <w:p w:rsidR="009434EA" w:rsidRDefault="009434EA" w:rsidP="009434EA">
      <w:pPr>
        <w:pStyle w:val="NormalWeb"/>
        <w:jc w:val="both"/>
      </w:pPr>
      <w:r>
        <w:t> </w:t>
      </w:r>
      <w:r>
        <w:rPr>
          <w:rStyle w:val="Forte"/>
          <w:color w:val="FF0000"/>
        </w:rPr>
        <w:t>Observação</w:t>
      </w:r>
      <w:r>
        <w:t xml:space="preserve">: Este texto não substitui o publicado no DOU de </w:t>
      </w:r>
      <w:hyperlink r:id="rId4" w:tooltip="Acesse o dou" w:history="1">
        <w:r>
          <w:rPr>
            <w:rStyle w:val="Hyperlink"/>
          </w:rPr>
          <w:t>21/9/2015</w:t>
        </w:r>
      </w:hyperlink>
      <w:r>
        <w:t>.</w:t>
      </w:r>
    </w:p>
    <w:p w:rsidR="009434EA" w:rsidRDefault="009434EA" w:rsidP="00901B56">
      <w:pPr>
        <w:pStyle w:val="texto-recuo-1a-linha"/>
        <w:jc w:val="both"/>
        <w:rPr>
          <w:rStyle w:val="Forte"/>
        </w:rPr>
      </w:pPr>
    </w:p>
    <w:p w:rsidR="00901B56" w:rsidRDefault="00901B56" w:rsidP="00901B56">
      <w:pPr>
        <w:pStyle w:val="texto-recuo-1a-linha"/>
        <w:jc w:val="both"/>
      </w:pPr>
      <w:r>
        <w:rPr>
          <w:rStyle w:val="Forte"/>
        </w:rPr>
        <w:t>O MINISTRO DE ESTADO DAS COMUNICAÇÕES</w:t>
      </w:r>
      <w:r>
        <w:t xml:space="preserve">, no uso das atribuições que lhe confere o art. 87, parágrafo único, inciso II, da Constituição, e considerando o disposto na </w:t>
      </w:r>
      <w:hyperlink r:id="rId5" w:tooltip="Acesse a lei" w:history="1">
        <w:r>
          <w:rPr>
            <w:rStyle w:val="Hyperlink"/>
          </w:rPr>
          <w:t>Lei nº 9.612, de 19 de fevereiro de 1998</w:t>
        </w:r>
      </w:hyperlink>
      <w:r>
        <w:t xml:space="preserve">, e no </w:t>
      </w:r>
      <w:hyperlink r:id="rId6" w:tooltip="Acesse o decreto" w:history="1">
        <w:r>
          <w:rPr>
            <w:rStyle w:val="Hyperlink"/>
          </w:rPr>
          <w:t xml:space="preserve">Decreto nº 2.615, de </w:t>
        </w:r>
        <w:proofErr w:type="gramStart"/>
        <w:r>
          <w:rPr>
            <w:rStyle w:val="Hyperlink"/>
          </w:rPr>
          <w:t>3</w:t>
        </w:r>
        <w:proofErr w:type="gramEnd"/>
        <w:r>
          <w:rPr>
            <w:rStyle w:val="Hyperlink"/>
          </w:rPr>
          <w:t xml:space="preserve"> de junho de 1998</w:t>
        </w:r>
      </w:hyperlink>
      <w:r>
        <w:t>,</w:t>
      </w:r>
    </w:p>
    <w:p w:rsidR="00901B56" w:rsidRDefault="00901B56" w:rsidP="00901B56">
      <w:pPr>
        <w:pStyle w:val="texto-recuo-1a-linha"/>
        <w:jc w:val="both"/>
      </w:pPr>
      <w:r>
        <w:rPr>
          <w:rStyle w:val="Forte"/>
        </w:rPr>
        <w:t>RESOLVE:</w:t>
      </w:r>
    </w:p>
    <w:p w:rsidR="00901B56" w:rsidRDefault="00901B56" w:rsidP="00901B56">
      <w:pPr>
        <w:pStyle w:val="texto-recuo-1a-linha"/>
        <w:jc w:val="center"/>
      </w:pPr>
      <w:r>
        <w:rPr>
          <w:rStyle w:val="Forte"/>
        </w:rPr>
        <w:t>CAPÍTULO I</w:t>
      </w:r>
    </w:p>
    <w:p w:rsidR="00901B56" w:rsidRDefault="00901B56" w:rsidP="00901B56">
      <w:pPr>
        <w:pStyle w:val="texto-recuo-1a-linha"/>
        <w:jc w:val="center"/>
      </w:pPr>
      <w:r>
        <w:rPr>
          <w:rStyle w:val="Forte"/>
        </w:rPr>
        <w:t>DAS DISPOSIÇÕES GERAIS</w:t>
      </w:r>
    </w:p>
    <w:p w:rsidR="00901B56" w:rsidRDefault="00901B56" w:rsidP="00901B56">
      <w:pPr>
        <w:pStyle w:val="texto-recuo-1a-linha"/>
        <w:jc w:val="both"/>
      </w:pPr>
      <w:bookmarkStart w:id="0" w:name="art1"/>
      <w:bookmarkEnd w:id="0"/>
      <w:r>
        <w:t xml:space="preserve">Art. 1º Esta Portaria visa regulamentar as disposições relativas ao Serviço de Radiodifusão Comunitária, instituído pela </w:t>
      </w:r>
      <w:hyperlink r:id="rId7" w:tooltip="Acesse a lei" w:history="1">
        <w:r>
          <w:rPr>
            <w:rStyle w:val="Hyperlink"/>
          </w:rPr>
          <w:t>Lei nº 9.612, de 19 de fevereiro de 1998</w:t>
        </w:r>
      </w:hyperlink>
      <w:r>
        <w:t>.</w:t>
      </w:r>
    </w:p>
    <w:p w:rsidR="00901B56" w:rsidRDefault="00901B56" w:rsidP="00901B56">
      <w:pPr>
        <w:pStyle w:val="texto-recuo-1a-linha"/>
        <w:jc w:val="both"/>
      </w:pPr>
      <w:r>
        <w:t>Parágrafo único. Denomina-se Serviço de Radiodifusão Comunitária a radiodifusão sonora, em frequência modulada, operada em baixa potência e cobertura restrita, outorgada a fundações e associações comunitárias, sem fins lucrativos, com sede na localidade de prestação do serviço.</w:t>
      </w:r>
    </w:p>
    <w:p w:rsidR="00901B56" w:rsidRDefault="00901B56" w:rsidP="00901B56">
      <w:pPr>
        <w:pStyle w:val="texto-recuo-1a-linha"/>
        <w:jc w:val="both"/>
      </w:pPr>
      <w:bookmarkStart w:id="1" w:name="art2"/>
      <w:bookmarkEnd w:id="1"/>
      <w:r>
        <w:t>Art. 2º A presente Portaria regerá a relação jurídica entre o Ministério das Comunicações e as entidades interessadas em obter autorização ou que já prestem o Serviço de Radiodifusão Comunitária.</w:t>
      </w:r>
    </w:p>
    <w:p w:rsidR="00901B56" w:rsidRDefault="00901B56" w:rsidP="00901B56">
      <w:pPr>
        <w:pStyle w:val="texto-recuo-1a-linha"/>
        <w:jc w:val="both"/>
      </w:pPr>
      <w:r>
        <w:t>Parágrafo único. A relação jurídica terá início com o protocolo do pedido de outorga e terminará com a extinção do processo administrativo ou da autorização, sem prejuízo de eventual apuração de infração.</w:t>
      </w:r>
    </w:p>
    <w:p w:rsidR="00901B56" w:rsidRDefault="00901B56" w:rsidP="00901B56">
      <w:pPr>
        <w:pStyle w:val="texto-recuo-1a-linha"/>
        <w:jc w:val="both"/>
      </w:pPr>
      <w:bookmarkStart w:id="2" w:name="art3"/>
      <w:bookmarkEnd w:id="2"/>
      <w:r>
        <w:t xml:space="preserve">Art. 3º Todos os processos regidos por essa Portaria são públicos, sendo livre a vista deles a qualquer pessoa, observadas as disposições da </w:t>
      </w:r>
      <w:hyperlink r:id="rId8" w:tooltip="Acesse a lei" w:history="1">
        <w:r>
          <w:rPr>
            <w:rStyle w:val="Hyperlink"/>
          </w:rPr>
          <w:t>Lei nº 12.527, de 18 de novembro de 2011</w:t>
        </w:r>
      </w:hyperlink>
      <w:r>
        <w:t>.</w:t>
      </w:r>
    </w:p>
    <w:p w:rsidR="00901B56" w:rsidRDefault="00901B56" w:rsidP="00901B56">
      <w:pPr>
        <w:pStyle w:val="texto-recuo-1a-linha"/>
        <w:jc w:val="both"/>
      </w:pPr>
      <w:bookmarkStart w:id="3" w:name="art4"/>
      <w:bookmarkEnd w:id="3"/>
      <w:r>
        <w:t xml:space="preserve">Art. 4º Deverão ser sanadas todas as irregularidades meramente formais, entendidas como aquelas a que esta Portaria, o </w:t>
      </w:r>
      <w:hyperlink r:id="rId9" w:tooltip="Acesse o decreto" w:history="1">
        <w:r>
          <w:rPr>
            <w:rStyle w:val="Hyperlink"/>
          </w:rPr>
          <w:t>Decreto nº 2.615, de 1998</w:t>
        </w:r>
      </w:hyperlink>
      <w:r>
        <w:t xml:space="preserve">, ou a </w:t>
      </w:r>
      <w:hyperlink r:id="rId10" w:tooltip="Acesse a lei" w:history="1">
        <w:r>
          <w:rPr>
            <w:rStyle w:val="Hyperlink"/>
          </w:rPr>
          <w:t>Lei nº 9.612, de 1998</w:t>
        </w:r>
      </w:hyperlink>
      <w:r>
        <w:t>, não cominem inabilitação ou indeferimento.</w:t>
      </w:r>
    </w:p>
    <w:p w:rsidR="00901B56" w:rsidRDefault="00901B56" w:rsidP="00901B56">
      <w:pPr>
        <w:pStyle w:val="texto-recuo-1a-linha"/>
        <w:jc w:val="both"/>
      </w:pPr>
      <w:bookmarkStart w:id="4" w:name="art5"/>
      <w:bookmarkEnd w:id="4"/>
      <w:r>
        <w:t>Art. 5º As entidades credenciadas para a utilização do Sistema Eletrônico de Informações – SEI - serão notificadas por meio eletrônico, na forma prevista na regulamentação.</w:t>
      </w:r>
    </w:p>
    <w:p w:rsidR="00901B56" w:rsidRDefault="00901B56" w:rsidP="00901B56">
      <w:pPr>
        <w:pStyle w:val="texto-recuo-1a-linha"/>
        <w:jc w:val="both"/>
      </w:pPr>
      <w:r>
        <w:lastRenderedPageBreak/>
        <w:t xml:space="preserve">Parágrafo único. No caso de entidades não credenciadas na forma do caput, a comunicação dos atos se dará na forma prevista pela </w:t>
      </w:r>
      <w:hyperlink r:id="rId11" w:tooltip="Acesse a lei" w:history="1">
        <w:r>
          <w:rPr>
            <w:rStyle w:val="Hyperlink"/>
          </w:rPr>
          <w:t>Lei nº 9.784, de 29 de janeiro de 1999</w:t>
        </w:r>
      </w:hyperlink>
      <w:r>
        <w:t>.</w:t>
      </w:r>
    </w:p>
    <w:p w:rsidR="00901B56" w:rsidRDefault="00901B56" w:rsidP="00901B56">
      <w:pPr>
        <w:pStyle w:val="texto-recuo-1a-linha"/>
        <w:jc w:val="both"/>
      </w:pPr>
      <w:bookmarkStart w:id="5" w:name="art6"/>
      <w:bookmarkEnd w:id="5"/>
      <w:r>
        <w:t>Art. 6º Os documentos solicitados poderão ser apresentados em cópia simples.</w:t>
      </w:r>
    </w:p>
    <w:p w:rsidR="00901B56" w:rsidRDefault="00901B56" w:rsidP="00901B56">
      <w:pPr>
        <w:pStyle w:val="texto-recuo-1a-linha"/>
        <w:jc w:val="both"/>
      </w:pPr>
      <w:r>
        <w:t>§ 1º Havendo dúvida fundada quanto à sua autenticidade, o Ministério das Comunicações poderá solicitar a apresentação do documento original ou de cópia autenticada.</w:t>
      </w:r>
    </w:p>
    <w:p w:rsidR="00901B56" w:rsidRDefault="00901B56" w:rsidP="00901B56">
      <w:pPr>
        <w:pStyle w:val="texto-recuo-1a-linha"/>
        <w:jc w:val="both"/>
      </w:pPr>
      <w:r>
        <w:t xml:space="preserve">§ 2º Não será exigida </w:t>
      </w:r>
      <w:proofErr w:type="gramStart"/>
      <w:r>
        <w:t>prova de fato já comprovado pela apresentação de outro documento válido</w:t>
      </w:r>
      <w:proofErr w:type="gramEnd"/>
      <w:r>
        <w:t>.</w:t>
      </w:r>
    </w:p>
    <w:p w:rsidR="00901B56" w:rsidRDefault="00901B56" w:rsidP="00901B56">
      <w:pPr>
        <w:pStyle w:val="texto-recuo-1a-linha"/>
        <w:jc w:val="both"/>
      </w:pPr>
      <w:r>
        <w:t>§ 3º Documentos comprobatórios que constem em base de dados oficial da administração pública federal serão obtidos diretamente pelo Ministério das Comunicações.</w:t>
      </w:r>
    </w:p>
    <w:p w:rsidR="00901B56" w:rsidRDefault="00901B56" w:rsidP="00901B56">
      <w:pPr>
        <w:pStyle w:val="texto-recuo-1a-linha"/>
        <w:jc w:val="both"/>
      </w:pPr>
      <w:r>
        <w:t>§ 4º Serão aceitos requerimentos apresentados em desconformidade com os modelos previstos nesta Portaria, desde que contenham todas as informações essenciais constantes do respectivo formulário padrão.</w:t>
      </w:r>
    </w:p>
    <w:p w:rsidR="00901B56" w:rsidRDefault="00901B56" w:rsidP="00901B56">
      <w:pPr>
        <w:pStyle w:val="texto-recuo-1a-linha"/>
        <w:jc w:val="both"/>
      </w:pPr>
      <w:bookmarkStart w:id="6" w:name="art7"/>
      <w:bookmarkEnd w:id="6"/>
      <w:r>
        <w:t>Art. 7º Para os fins desta Portaria</w:t>
      </w:r>
      <w:proofErr w:type="gramStart"/>
      <w:r>
        <w:t>, considera-se</w:t>
      </w:r>
      <w:proofErr w:type="gramEnd"/>
      <w:r>
        <w:t>:</w:t>
      </w:r>
    </w:p>
    <w:p w:rsidR="00901B56" w:rsidRDefault="00901B56" w:rsidP="00901B56">
      <w:pPr>
        <w:pStyle w:val="texto-recuo-1a-linha"/>
        <w:jc w:val="both"/>
      </w:pPr>
      <w:r>
        <w:t>I – Entidade interessada: a associação civil ou fundação que pretende obter autorização para prestar o Serviço de Radiodifusão Comunitária;</w:t>
      </w:r>
    </w:p>
    <w:p w:rsidR="00901B56" w:rsidRDefault="00901B56" w:rsidP="00901B56">
      <w:pPr>
        <w:pStyle w:val="texto-recuo-1a-linha"/>
        <w:jc w:val="both"/>
      </w:pPr>
      <w:r>
        <w:t>II – Caráter comunitário: o conjunto de características da entidade que, dando cumprimento ao que determina a normatização aplicável ao Serviço de Radiodifusão Comunitária, assegura a participação democrática e isonômica dos associados nos foros de deliberação, inclusive mediante a garantia ampla de direito de voz e voto, da possibilidade de ingresso de novos associados e da alternância dos membros de seu corpo diretivo;</w:t>
      </w:r>
    </w:p>
    <w:p w:rsidR="00901B56" w:rsidRDefault="00901B56" w:rsidP="00901B56">
      <w:pPr>
        <w:pStyle w:val="texto-recuo-1a-linha"/>
        <w:jc w:val="both"/>
      </w:pPr>
      <w:r>
        <w:t>III – Vínculo: a manutenção ou o estabelecimento de qualquer ligação que subordine ou sujeite a entidade, inclusive por meio de seus dirigentes, à gerência, à administração, ao domínio, ao comando ou à orientação de outrem, em especial mediante compromissos ou relações financeiras, religiosas, familiares, político-partidárias ou comerciais;</w:t>
      </w:r>
    </w:p>
    <w:p w:rsidR="00901B56" w:rsidRDefault="00901B56" w:rsidP="00901B56">
      <w:pPr>
        <w:pStyle w:val="texto-recuo-1a-linha"/>
        <w:jc w:val="both"/>
      </w:pPr>
      <w:r>
        <w:t>IV – Proselitismo: todo empenho ativista que, por meio da programação da emissora comunitária, objetive conseguir adeptos para uma doutrina, filosofia, religião ou ideologia;</w:t>
      </w:r>
    </w:p>
    <w:p w:rsidR="00901B56" w:rsidRDefault="00901B56" w:rsidP="00901B56">
      <w:pPr>
        <w:pStyle w:val="texto-recuo-1a-linha"/>
        <w:jc w:val="both"/>
      </w:pPr>
      <w:r>
        <w:t>V – Concorrência: a relação que se estabelece entre entidades concorrentes, tidas como todas as interessadas cujos processos possam influir ou ser influenciados mutuamente em razão da proximidade entre os sistemas irradiantes, sendo de duas espécies:</w:t>
      </w:r>
    </w:p>
    <w:p w:rsidR="00901B56" w:rsidRDefault="00901B56" w:rsidP="00901B56">
      <w:pPr>
        <w:pStyle w:val="texto-recuo-1a-linha"/>
        <w:jc w:val="both"/>
      </w:pPr>
      <w:r>
        <w:t xml:space="preserve">a) Direta: quando os sistemas irradiantes distem menos de </w:t>
      </w:r>
      <w:proofErr w:type="gramStart"/>
      <w:r>
        <w:t>4</w:t>
      </w:r>
      <w:proofErr w:type="gramEnd"/>
      <w:r>
        <w:t xml:space="preserve"> (quatro) quilômetros; e</w:t>
      </w:r>
    </w:p>
    <w:p w:rsidR="00901B56" w:rsidRDefault="00901B56" w:rsidP="00901B56">
      <w:pPr>
        <w:pStyle w:val="texto-recuo-1a-linha"/>
        <w:jc w:val="both"/>
      </w:pPr>
      <w:r>
        <w:t>b) Indireta: quando entidades que não concorram diretamente tenham pelo menos uma concorrente direta em comum;</w:t>
      </w:r>
    </w:p>
    <w:p w:rsidR="00901B56" w:rsidRDefault="00901B56" w:rsidP="00901B56">
      <w:pPr>
        <w:pStyle w:val="texto-recuo-1a-linha"/>
        <w:jc w:val="both"/>
      </w:pPr>
      <w:r>
        <w:lastRenderedPageBreak/>
        <w:t>VI – Cessão: o ato que, sem necessidade de instrumento formal, transfere a titularidade da emissora ou de horários da programação de modo definitivo;</w:t>
      </w:r>
    </w:p>
    <w:p w:rsidR="00901B56" w:rsidRDefault="00901B56" w:rsidP="00901B56">
      <w:pPr>
        <w:pStyle w:val="texto-recuo-1a-linha"/>
        <w:jc w:val="both"/>
      </w:pPr>
      <w:r>
        <w:t>VII – Arrendamento: o ato que, sem necessidade de instrumento formal, transfere o uso e gozo da emissora ou de horários da programação sem transferência da titularidade;</w:t>
      </w:r>
    </w:p>
    <w:p w:rsidR="00901B56" w:rsidRDefault="00901B56" w:rsidP="00901B56">
      <w:pPr>
        <w:pStyle w:val="texto-recuo-1a-linha"/>
        <w:jc w:val="both"/>
      </w:pPr>
      <w:r>
        <w:t xml:space="preserve">VIII – Cobertura restrita: a área compreendida pela circunferência de raio igual ou inferior a 1.000 (mil) metros em cujo centro está </w:t>
      </w:r>
      <w:proofErr w:type="gramStart"/>
      <w:r>
        <w:t>situada</w:t>
      </w:r>
      <w:proofErr w:type="gramEnd"/>
      <w:r>
        <w:t xml:space="preserve"> a antena transmissora.</w:t>
      </w:r>
    </w:p>
    <w:p w:rsidR="00901B56" w:rsidRDefault="00901B56" w:rsidP="00901B56">
      <w:pPr>
        <w:pStyle w:val="texto-recuo-1a-linha"/>
        <w:jc w:val="both"/>
      </w:pPr>
      <w:r>
        <w:t>Parágrafo único. A depender do ambiente de propagação e mantidas as características técnicas da autorização, o sinal eletromagnético pode ter um nível adequado para recepção além dos limites da cobertura restrita.</w:t>
      </w:r>
    </w:p>
    <w:p w:rsidR="00901B56" w:rsidRDefault="00901B56" w:rsidP="00901B56">
      <w:pPr>
        <w:pStyle w:val="texto-recuo-1a-linha"/>
        <w:jc w:val="center"/>
      </w:pPr>
      <w:r>
        <w:rPr>
          <w:rStyle w:val="Forte"/>
        </w:rPr>
        <w:t>CAPÍTULO II</w:t>
      </w:r>
    </w:p>
    <w:p w:rsidR="00901B56" w:rsidRDefault="00901B56" w:rsidP="00901B56">
      <w:pPr>
        <w:pStyle w:val="texto-recuo-1a-linha"/>
        <w:jc w:val="center"/>
      </w:pPr>
      <w:r>
        <w:rPr>
          <w:rStyle w:val="Forte"/>
        </w:rPr>
        <w:t>DO PROCESSO DE OUTORGA</w:t>
      </w:r>
    </w:p>
    <w:p w:rsidR="00901B56" w:rsidRDefault="00901B56" w:rsidP="00901B56">
      <w:pPr>
        <w:pStyle w:val="texto-recuo-1a-linha"/>
        <w:jc w:val="center"/>
      </w:pPr>
      <w:r>
        <w:rPr>
          <w:rStyle w:val="Forte"/>
        </w:rPr>
        <w:t>Seção I</w:t>
      </w:r>
    </w:p>
    <w:p w:rsidR="00901B56" w:rsidRDefault="00901B56" w:rsidP="00901B56">
      <w:pPr>
        <w:pStyle w:val="texto-recuo-1a-linha"/>
        <w:jc w:val="center"/>
      </w:pPr>
      <w:r>
        <w:rPr>
          <w:rStyle w:val="Forte"/>
        </w:rPr>
        <w:t>Das Fases da Seleção Pública</w:t>
      </w:r>
    </w:p>
    <w:p w:rsidR="00901B56" w:rsidRDefault="00901B56" w:rsidP="00901B56">
      <w:pPr>
        <w:pStyle w:val="texto-recuo-1a-linha"/>
        <w:jc w:val="both"/>
      </w:pPr>
      <w:bookmarkStart w:id="7" w:name="art8"/>
      <w:bookmarkEnd w:id="7"/>
      <w:r>
        <w:t>Art. 8º O processo de outorga de autorização para prestar o Serviço de Radiodifusão Comunitária obedecerá às seguintes fases:</w:t>
      </w:r>
    </w:p>
    <w:p w:rsidR="00901B56" w:rsidRDefault="00901B56" w:rsidP="00901B56">
      <w:pPr>
        <w:pStyle w:val="texto-recuo-1a-linha"/>
        <w:jc w:val="both"/>
      </w:pPr>
      <w:r>
        <w:t>I – publicação do edital;</w:t>
      </w:r>
    </w:p>
    <w:p w:rsidR="00901B56" w:rsidRDefault="00901B56" w:rsidP="00901B56">
      <w:pPr>
        <w:pStyle w:val="texto-recuo-1a-linha"/>
        <w:jc w:val="both"/>
      </w:pPr>
      <w:r>
        <w:t>II – habilitação;</w:t>
      </w:r>
    </w:p>
    <w:p w:rsidR="00901B56" w:rsidRDefault="00901B56" w:rsidP="00901B56">
      <w:pPr>
        <w:pStyle w:val="texto-recuo-1a-linha"/>
        <w:jc w:val="both"/>
      </w:pPr>
      <w:r>
        <w:t>III – seleção da entidade com maior representatividade;</w:t>
      </w:r>
    </w:p>
    <w:p w:rsidR="00901B56" w:rsidRDefault="00901B56" w:rsidP="00901B56">
      <w:pPr>
        <w:pStyle w:val="texto-recuo-1a-linha"/>
        <w:jc w:val="both"/>
      </w:pPr>
      <w:r>
        <w:t xml:space="preserve">IV – instrução do processo selecionado; </w:t>
      </w:r>
      <w:proofErr w:type="gramStart"/>
      <w:r>
        <w:t>e</w:t>
      </w:r>
      <w:proofErr w:type="gramEnd"/>
    </w:p>
    <w:p w:rsidR="00901B56" w:rsidRDefault="00901B56" w:rsidP="00901B56">
      <w:pPr>
        <w:pStyle w:val="texto-recuo-1a-linha"/>
        <w:jc w:val="both"/>
      </w:pPr>
      <w:r>
        <w:t>V – procedimentos para finalizar a outorga de autorização.</w:t>
      </w:r>
    </w:p>
    <w:p w:rsidR="00901B56" w:rsidRDefault="00901B56" w:rsidP="00901B56">
      <w:pPr>
        <w:pStyle w:val="texto-recuo-1a-linha"/>
        <w:jc w:val="both"/>
      </w:pPr>
      <w:bookmarkStart w:id="8" w:name="art9"/>
      <w:bookmarkEnd w:id="8"/>
      <w:r>
        <w:t>Art. 9º A seleção pública obedecerá aos seguintes princípios:</w:t>
      </w:r>
    </w:p>
    <w:p w:rsidR="00901B56" w:rsidRDefault="00901B56" w:rsidP="00901B56">
      <w:pPr>
        <w:pStyle w:val="texto-recuo-1a-linha"/>
        <w:jc w:val="both"/>
      </w:pPr>
      <w:r>
        <w:t>I – isonomia, vinculação ao edital e julgamento objetivo;</w:t>
      </w:r>
    </w:p>
    <w:p w:rsidR="00901B56" w:rsidRDefault="00901B56" w:rsidP="00901B56">
      <w:pPr>
        <w:pStyle w:val="texto-recuo-1a-linha"/>
      </w:pPr>
      <w:r>
        <w:t>II – presunção de boa-fé;</w:t>
      </w:r>
    </w:p>
    <w:p w:rsidR="00901B56" w:rsidRDefault="00901B56" w:rsidP="00901B56">
      <w:pPr>
        <w:pStyle w:val="texto-recuo-1a-linha"/>
      </w:pPr>
      <w:r>
        <w:t>III – duração razoável do processo administrativo;</w:t>
      </w:r>
    </w:p>
    <w:p w:rsidR="00901B56" w:rsidRDefault="00901B56" w:rsidP="00901B56">
      <w:pPr>
        <w:pStyle w:val="texto-recuo-1a-linha"/>
        <w:jc w:val="both"/>
      </w:pPr>
      <w:r>
        <w:t>IV – adoção de formas simples, suficientes para propiciar adequado grau de certeza, segurança e respeito aos direitos dos administrados;</w:t>
      </w:r>
    </w:p>
    <w:p w:rsidR="00901B56" w:rsidRDefault="00901B56" w:rsidP="00901B56">
      <w:pPr>
        <w:pStyle w:val="texto-recuo-1a-linha"/>
        <w:jc w:val="both"/>
      </w:pPr>
      <w:r>
        <w:t>V – racionalização de métodos e padronização de procedimentos;</w:t>
      </w:r>
    </w:p>
    <w:p w:rsidR="00901B56" w:rsidRDefault="00901B56" w:rsidP="00901B56">
      <w:pPr>
        <w:pStyle w:val="texto-recuo-1a-linha"/>
        <w:jc w:val="both"/>
      </w:pPr>
      <w:r>
        <w:t xml:space="preserve">VI – eliminação de exigências desproporcionais ou cujo custo econômico ou social seja superior ao risco envolvido; </w:t>
      </w:r>
      <w:proofErr w:type="gramStart"/>
      <w:r>
        <w:t>e</w:t>
      </w:r>
      <w:proofErr w:type="gramEnd"/>
    </w:p>
    <w:p w:rsidR="00901B56" w:rsidRDefault="00901B56" w:rsidP="00901B56">
      <w:pPr>
        <w:pStyle w:val="texto-recuo-1a-linha"/>
        <w:jc w:val="both"/>
      </w:pPr>
      <w:r>
        <w:lastRenderedPageBreak/>
        <w:t>VII – interpretação da norma administrativa da forma que melhor garanta o atendimento do fim público a que se dirige, vedada aplicação retroativa de nova interpretação.</w:t>
      </w:r>
    </w:p>
    <w:p w:rsidR="00901B56" w:rsidRDefault="00901B56" w:rsidP="00901B56">
      <w:pPr>
        <w:pStyle w:val="texto-recuo-1a-linha"/>
        <w:jc w:val="center"/>
      </w:pPr>
      <w:r>
        <w:rPr>
          <w:rStyle w:val="Forte"/>
        </w:rPr>
        <w:t>Seção II</w:t>
      </w:r>
    </w:p>
    <w:p w:rsidR="00901B56" w:rsidRDefault="00901B56" w:rsidP="00901B56">
      <w:pPr>
        <w:pStyle w:val="texto-recuo-1a-linha"/>
        <w:jc w:val="center"/>
      </w:pPr>
      <w:r>
        <w:rPr>
          <w:rStyle w:val="Forte"/>
        </w:rPr>
        <w:t>Do Cadastro de Demonstração de Interesse</w:t>
      </w:r>
    </w:p>
    <w:p w:rsidR="00901B56" w:rsidRDefault="00901B56" w:rsidP="00901B56">
      <w:pPr>
        <w:pStyle w:val="texto-recuo-1a-linha"/>
        <w:jc w:val="both"/>
      </w:pPr>
      <w:bookmarkStart w:id="9" w:name="art10"/>
      <w:bookmarkEnd w:id="9"/>
      <w:r>
        <w:t>Art. 10. O Cadastro de Demonstração de Interesse – CDI - é o instrumento pelo qual a entidade demonstra ao Ministério das Comunicações interesse na publicação de edital de seleção pública para localidade específica.</w:t>
      </w:r>
    </w:p>
    <w:p w:rsidR="00901B56" w:rsidRDefault="00901B56" w:rsidP="00901B56">
      <w:pPr>
        <w:pStyle w:val="texto-recuo-1a-linha"/>
        <w:jc w:val="both"/>
      </w:pPr>
      <w:r>
        <w:t>§ 1º O objetivo do CDI é, exclusivamente, o de identificar a demanda por outorgas e fornecer subsídios para a elaboração do Plano Nacional de Outorgas – PNO -, não gerando direito à autorização ou ao funcionamento de estação de rádio comunitária.</w:t>
      </w:r>
    </w:p>
    <w:p w:rsidR="00901B56" w:rsidRDefault="00901B56" w:rsidP="00901B56">
      <w:pPr>
        <w:pStyle w:val="texto-recuo-1a-linha"/>
        <w:jc w:val="both"/>
      </w:pPr>
      <w:r>
        <w:t>§ 2º A publicação de editais com o fim de atender ao CDI fica sujeita à análise de conveniência e oportunidade do Ministério das Comunicações.</w:t>
      </w:r>
    </w:p>
    <w:p w:rsidR="00901B56" w:rsidRDefault="00901B56" w:rsidP="00901B56">
      <w:pPr>
        <w:pStyle w:val="texto-recuo-1a-linha"/>
        <w:jc w:val="both"/>
      </w:pPr>
      <w:r>
        <w:t>§ 3º A apresentação de CDI não dá início ao processo de outorga, não confere direito de preferência e não dispensa a entidade interessada de atender ao edital nas condições e prazos estabelecidos.</w:t>
      </w:r>
    </w:p>
    <w:p w:rsidR="00901B56" w:rsidRDefault="00901B56" w:rsidP="00901B56">
      <w:pPr>
        <w:pStyle w:val="texto-recuo-1a-linha"/>
        <w:jc w:val="both"/>
      </w:pPr>
      <w:bookmarkStart w:id="10" w:name="art11"/>
      <w:bookmarkEnd w:id="10"/>
      <w:r>
        <w:t>Art. 11. O CDI deverá ser apresentado mediante a utilização do formulário padronizado (</w:t>
      </w:r>
      <w:hyperlink r:id="rId12" w:anchor="anexoI" w:history="1">
        <w:r>
          <w:rPr>
            <w:rStyle w:val="Hyperlink"/>
          </w:rPr>
          <w:t xml:space="preserve">Anexo </w:t>
        </w:r>
        <w:proofErr w:type="gramStart"/>
        <w:r>
          <w:rPr>
            <w:rStyle w:val="Hyperlink"/>
          </w:rPr>
          <w:t>1</w:t>
        </w:r>
        <w:proofErr w:type="gramEnd"/>
      </w:hyperlink>
      <w:r>
        <w:t>), disponível no sítio eletrônico do Ministério das Comunicações, e deverá ser entregue preferencialmente por meio eletrônico.</w:t>
      </w:r>
    </w:p>
    <w:p w:rsidR="00901B56" w:rsidRDefault="00901B56" w:rsidP="00901B56">
      <w:pPr>
        <w:pStyle w:val="texto-recuo-1a-linha"/>
        <w:jc w:val="both"/>
      </w:pPr>
      <w:bookmarkStart w:id="11" w:name="art12"/>
      <w:bookmarkEnd w:id="11"/>
      <w:r>
        <w:t>Art. 12. O CDI não será registrado pelo Ministério das Comunicações quando:</w:t>
      </w:r>
    </w:p>
    <w:p w:rsidR="00901B56" w:rsidRDefault="00901B56" w:rsidP="00901B56">
      <w:pPr>
        <w:pStyle w:val="texto-recuo-1a-linha"/>
        <w:jc w:val="both"/>
      </w:pPr>
      <w:r>
        <w:t>I – for formulado por pessoa física ou por pessoa jurídica que não seja associação civil ou fundação;</w:t>
      </w:r>
    </w:p>
    <w:p w:rsidR="00901B56" w:rsidRDefault="00901B56" w:rsidP="00901B56">
      <w:pPr>
        <w:pStyle w:val="texto-recuo-1a-linha"/>
        <w:jc w:val="both"/>
      </w:pPr>
      <w:r>
        <w:t>II – o local proposto para instalação do sistema irradiante:</w:t>
      </w:r>
    </w:p>
    <w:p w:rsidR="00901B56" w:rsidRDefault="00901B56" w:rsidP="00901B56">
      <w:pPr>
        <w:pStyle w:val="texto-recuo-1a-linha"/>
        <w:jc w:val="both"/>
      </w:pPr>
      <w:r>
        <w:t xml:space="preserve">a) estiver a uma distância inferior a </w:t>
      </w:r>
      <w:proofErr w:type="gramStart"/>
      <w:r>
        <w:t>4</w:t>
      </w:r>
      <w:proofErr w:type="gramEnd"/>
      <w:r>
        <w:t xml:space="preserve"> (quatro) quilômetros do sistema irradiante de uma entidade autorizada a prestar o Serviço de Radiodifusão Comunitária no mesmo Município;</w:t>
      </w:r>
    </w:p>
    <w:p w:rsidR="00901B56" w:rsidRDefault="00901B56" w:rsidP="00901B56">
      <w:pPr>
        <w:pStyle w:val="texto-recuo-1a-linha"/>
        <w:jc w:val="both"/>
      </w:pPr>
      <w:r>
        <w:t xml:space="preserve">b) se encontrar em área que não atenda a qualquer comunidade; </w:t>
      </w:r>
      <w:proofErr w:type="gramStart"/>
      <w:r>
        <w:t>ou</w:t>
      </w:r>
      <w:proofErr w:type="gramEnd"/>
    </w:p>
    <w:p w:rsidR="00901B56" w:rsidRDefault="00901B56" w:rsidP="00901B56">
      <w:pPr>
        <w:pStyle w:val="texto-recuo-1a-linha"/>
        <w:jc w:val="both"/>
      </w:pPr>
      <w:r>
        <w:t>c) estiver fora do limite geográfico do Município para onde estiver sendo solicitada a outorga;</w:t>
      </w:r>
    </w:p>
    <w:p w:rsidR="00901B56" w:rsidRDefault="00901B56" w:rsidP="00901B56">
      <w:pPr>
        <w:pStyle w:val="texto-recuo-1a-linha"/>
        <w:jc w:val="both"/>
      </w:pPr>
      <w:r>
        <w:t>III – for ininteligível;</w:t>
      </w:r>
    </w:p>
    <w:p w:rsidR="00901B56" w:rsidRDefault="00901B56" w:rsidP="00901B56">
      <w:pPr>
        <w:pStyle w:val="texto-recuo-1a-linha"/>
        <w:jc w:val="both"/>
      </w:pPr>
      <w:r>
        <w:t>IV – apresentar incorreções quanto ao CNPJ, ao endereço pretendido para instalação do sistema irradiante ou à assinatura do representante legal da entidade.</w:t>
      </w:r>
    </w:p>
    <w:p w:rsidR="00901B56" w:rsidRDefault="00901B56" w:rsidP="00901B56">
      <w:pPr>
        <w:pStyle w:val="texto-recuo-1a-linha"/>
        <w:jc w:val="both"/>
      </w:pPr>
      <w:r>
        <w:t>Parágrafo único. A existência de processo de outorga em andamento para a localidade não é óbice ao registro do CDI.</w:t>
      </w:r>
    </w:p>
    <w:p w:rsidR="00901B56" w:rsidRDefault="00901B56" w:rsidP="00901B56">
      <w:pPr>
        <w:pStyle w:val="texto-recuo-1a-linha"/>
        <w:jc w:val="both"/>
      </w:pPr>
      <w:bookmarkStart w:id="12" w:name="art13"/>
      <w:bookmarkEnd w:id="12"/>
      <w:r>
        <w:lastRenderedPageBreak/>
        <w:t>Art. 13. Da decisão que nega o registro do CDI não cabe recurso.</w:t>
      </w:r>
    </w:p>
    <w:p w:rsidR="00901B56" w:rsidRDefault="00901B56" w:rsidP="00901B56">
      <w:pPr>
        <w:pStyle w:val="texto-recuo-1a-linha"/>
        <w:jc w:val="both"/>
      </w:pPr>
      <w:bookmarkStart w:id="13" w:name="art14"/>
      <w:bookmarkEnd w:id="13"/>
      <w:r>
        <w:t>Art. 14. As entidades que não lograrem o registro poderão apresentar novo CDI a qualquer tempo.</w:t>
      </w:r>
    </w:p>
    <w:p w:rsidR="00901B56" w:rsidRDefault="00901B56" w:rsidP="00901B56">
      <w:pPr>
        <w:pStyle w:val="texto-recuo-1a-linha"/>
        <w:jc w:val="both"/>
      </w:pPr>
      <w:bookmarkStart w:id="14" w:name="art15"/>
      <w:bookmarkEnd w:id="14"/>
      <w:r>
        <w:t>Art. 15. O Ministério das Comunicações disponibilizará na internet uma listagem dos Municípios com CDI registrado, mas ainda não atendido.</w:t>
      </w:r>
    </w:p>
    <w:p w:rsidR="00901B56" w:rsidRDefault="00901B56" w:rsidP="00901B56">
      <w:pPr>
        <w:pStyle w:val="texto-recuo-1a-linha"/>
        <w:jc w:val="center"/>
      </w:pPr>
      <w:r>
        <w:rPr>
          <w:rStyle w:val="Forte"/>
        </w:rPr>
        <w:t>Seção III</w:t>
      </w:r>
    </w:p>
    <w:p w:rsidR="00901B56" w:rsidRDefault="00901B56" w:rsidP="00901B56">
      <w:pPr>
        <w:pStyle w:val="texto-recuo-1a-linha"/>
        <w:jc w:val="center"/>
      </w:pPr>
      <w:r>
        <w:rPr>
          <w:rStyle w:val="Forte"/>
        </w:rPr>
        <w:t>Do Plano Nacional de Outorga e dos Editais de Seleção Pública</w:t>
      </w:r>
    </w:p>
    <w:p w:rsidR="00901B56" w:rsidRDefault="00901B56" w:rsidP="00901B56">
      <w:pPr>
        <w:pStyle w:val="texto-recuo-1a-linha"/>
        <w:jc w:val="both"/>
      </w:pPr>
      <w:bookmarkStart w:id="15" w:name="art16"/>
      <w:bookmarkEnd w:id="15"/>
      <w:r>
        <w:t>Art. 16. O Ministério das Comunicações divulgará, anualmente, um PNO, contendo o cronograma dos editais a serem publicados nos períodos subsequentes.</w:t>
      </w:r>
    </w:p>
    <w:p w:rsidR="00901B56" w:rsidRDefault="00901B56" w:rsidP="00901B56">
      <w:pPr>
        <w:pStyle w:val="texto-recuo-1a-linha"/>
        <w:jc w:val="both"/>
      </w:pPr>
      <w:r>
        <w:t>§ 1º A qualquer tempo, o Ministério das Comunicações poderá publicar novos editais, em paralelo ao PNO, com o fim de atender comunidades ribeirinhas, quilombolas, indígenas, assentamentos rurais, de matriz africana e colônias agrícolas, além de outras consideradas tradicionais, e municípios onde não haja entidades autorizadas.</w:t>
      </w:r>
    </w:p>
    <w:p w:rsidR="00901B56" w:rsidRDefault="00901B56" w:rsidP="00901B56">
      <w:pPr>
        <w:pStyle w:val="texto-recuo-1a-linha"/>
        <w:jc w:val="both"/>
      </w:pPr>
      <w:r>
        <w:t>§ 2º O cronograma deverá indicar as datas prováveis para publicação dos editais e os Municípios contemplados.</w:t>
      </w:r>
    </w:p>
    <w:p w:rsidR="00901B56" w:rsidRDefault="00901B56" w:rsidP="00901B56">
      <w:pPr>
        <w:pStyle w:val="texto-recuo-1a-linha"/>
        <w:jc w:val="both"/>
      </w:pPr>
      <w:r>
        <w:t>§ 3º A escolha dos municípios observará, prioritariamente, os seguintes critérios:</w:t>
      </w:r>
    </w:p>
    <w:p w:rsidR="00901B56" w:rsidRDefault="00901B56" w:rsidP="00901B56">
      <w:pPr>
        <w:pStyle w:val="texto-recuo-1a-linha"/>
        <w:jc w:val="both"/>
      </w:pPr>
      <w:r>
        <w:t xml:space="preserve">I – atendimento a localidades onde não existam entidades autorizadas para a execução do Serviço de Radiodifusão Comunitária; </w:t>
      </w:r>
      <w:proofErr w:type="gramStart"/>
      <w:r>
        <w:t>e</w:t>
      </w:r>
      <w:proofErr w:type="gramEnd"/>
    </w:p>
    <w:p w:rsidR="00901B56" w:rsidRDefault="00901B56" w:rsidP="00901B56">
      <w:pPr>
        <w:pStyle w:val="texto-recuo-1a-linha"/>
        <w:jc w:val="both"/>
      </w:pPr>
      <w:r>
        <w:t>II – atendimento a Cadastros de Demonstração de Interesse registrados.</w:t>
      </w:r>
    </w:p>
    <w:p w:rsidR="00901B56" w:rsidRDefault="00901B56" w:rsidP="00901B56">
      <w:pPr>
        <w:pStyle w:val="texto-recuo-1a-linha"/>
        <w:jc w:val="both"/>
      </w:pPr>
      <w:bookmarkStart w:id="16" w:name="art17"/>
      <w:bookmarkEnd w:id="16"/>
      <w:r>
        <w:t>Art. 17. Observado o disposto no PNO, o Ministério das Comunicações publicará no Diário Oficial da União extrato de edital com a finalidade de convocar as entidades interessadas a participarem da Seleção Pública.</w:t>
      </w:r>
    </w:p>
    <w:p w:rsidR="00901B56" w:rsidRDefault="00901B56" w:rsidP="00901B56">
      <w:pPr>
        <w:pStyle w:val="texto-recuo-1a-linha"/>
        <w:jc w:val="both"/>
      </w:pPr>
      <w:r>
        <w:t>Parágrafo único. O edital será disponibilizado integralmente na Internet.</w:t>
      </w:r>
    </w:p>
    <w:p w:rsidR="00901B56" w:rsidRDefault="00901B56" w:rsidP="00901B56">
      <w:pPr>
        <w:pStyle w:val="texto-recuo-1a-linha"/>
        <w:jc w:val="both"/>
      </w:pPr>
      <w:bookmarkStart w:id="17" w:name="art18"/>
      <w:bookmarkEnd w:id="17"/>
      <w:r>
        <w:t>Art. 18. A qualquer tempo, poderão ser excluídos do PNO ou de edital os Municípios que apresentem inviabilidade técnica.</w:t>
      </w:r>
    </w:p>
    <w:p w:rsidR="00901B56" w:rsidRDefault="00901B56" w:rsidP="00901B56">
      <w:pPr>
        <w:pStyle w:val="texto-recuo-1a-linha"/>
        <w:jc w:val="both"/>
      </w:pPr>
      <w:bookmarkStart w:id="18" w:name="art19"/>
      <w:bookmarkEnd w:id="18"/>
      <w:r>
        <w:t>Art. 19. Do edital constará no mínimo:</w:t>
      </w:r>
    </w:p>
    <w:p w:rsidR="00901B56" w:rsidRDefault="00901B56" w:rsidP="00901B56">
      <w:pPr>
        <w:pStyle w:val="texto-recuo-1a-linha"/>
        <w:jc w:val="both"/>
      </w:pPr>
      <w:r>
        <w:t>I – os Municípios contemplados e os Estados correspondentes;</w:t>
      </w:r>
    </w:p>
    <w:p w:rsidR="00901B56" w:rsidRDefault="00901B56" w:rsidP="00901B56">
      <w:pPr>
        <w:pStyle w:val="texto-recuo-1a-linha"/>
        <w:jc w:val="both"/>
      </w:pPr>
      <w:r>
        <w:t>II – o canal de operação designado para cada Município;</w:t>
      </w:r>
    </w:p>
    <w:p w:rsidR="00901B56" w:rsidRDefault="00901B56" w:rsidP="00901B56">
      <w:pPr>
        <w:pStyle w:val="texto-recuo-1a-linha"/>
        <w:jc w:val="both"/>
      </w:pPr>
      <w:r>
        <w:t>III – o prazo de sessenta dias para apresentação da documentação, com a indicação expressa da data do início e do fim do prazo;</w:t>
      </w:r>
    </w:p>
    <w:p w:rsidR="00901B56" w:rsidRDefault="00901B56" w:rsidP="00901B56">
      <w:pPr>
        <w:pStyle w:val="texto-recuo-1a-linha"/>
        <w:jc w:val="both"/>
      </w:pPr>
      <w:r>
        <w:t>IV – a relação circunstanciada de toda a documentação a ser apresentada pelas entidades interessadas, indicando aquela cuja ausência implica a inabilitação;</w:t>
      </w:r>
    </w:p>
    <w:p w:rsidR="00901B56" w:rsidRDefault="00901B56" w:rsidP="00901B56">
      <w:pPr>
        <w:pStyle w:val="texto-recuo-1a-linha"/>
        <w:jc w:val="both"/>
      </w:pPr>
      <w:r>
        <w:lastRenderedPageBreak/>
        <w:t>V – o valor da taxa relativa às despesas de cadastramento, bem como o banco, a agência e a conta na qual deverá ser efetuado o depósito;</w:t>
      </w:r>
    </w:p>
    <w:p w:rsidR="00901B56" w:rsidRDefault="00901B56" w:rsidP="00901B56">
      <w:pPr>
        <w:pStyle w:val="texto-recuo-1a-linha"/>
        <w:jc w:val="both"/>
      </w:pPr>
      <w:r>
        <w:t>VI – as condições técnicas especiais, nos casos em que se constatar limitação técnica no Município;</w:t>
      </w:r>
    </w:p>
    <w:p w:rsidR="00901B56" w:rsidRDefault="00901B56" w:rsidP="00901B56">
      <w:pPr>
        <w:pStyle w:val="texto-recuo-1a-linha"/>
        <w:jc w:val="both"/>
      </w:pPr>
      <w:r>
        <w:t xml:space="preserve">VII – as regras de seleção e os critérios de contagem e validade das manifestações em apoio; </w:t>
      </w:r>
      <w:proofErr w:type="gramStart"/>
      <w:r>
        <w:t>e</w:t>
      </w:r>
      <w:proofErr w:type="gramEnd"/>
    </w:p>
    <w:p w:rsidR="00901B56" w:rsidRDefault="00901B56" w:rsidP="00901B56">
      <w:pPr>
        <w:pStyle w:val="texto-recuo-1a-linha"/>
        <w:jc w:val="both"/>
      </w:pPr>
      <w:r>
        <w:t xml:space="preserve">VIII – o método de contagem de prazo; </w:t>
      </w:r>
      <w:proofErr w:type="gramStart"/>
      <w:r>
        <w:t>e</w:t>
      </w:r>
      <w:proofErr w:type="gramEnd"/>
    </w:p>
    <w:p w:rsidR="00901B56" w:rsidRDefault="00901B56" w:rsidP="00901B56">
      <w:pPr>
        <w:pStyle w:val="texto-recuo-1a-linha"/>
        <w:jc w:val="both"/>
      </w:pPr>
      <w:r>
        <w:t>IX - os meios de divulgação oficial dos atos decisórios.</w:t>
      </w:r>
    </w:p>
    <w:p w:rsidR="00901B56" w:rsidRDefault="00901B56" w:rsidP="00901B56">
      <w:pPr>
        <w:pStyle w:val="texto-recuo-1a-linha"/>
        <w:jc w:val="both"/>
      </w:pPr>
      <w:r>
        <w:t xml:space="preserve">Parágrafo único. Qualquer modificação ou correção do edital exige divulgação pela mesma forma que se deu o texto original, reabrindo-se o prazo </w:t>
      </w:r>
      <w:proofErr w:type="spellStart"/>
      <w:r>
        <w:t>incialmente</w:t>
      </w:r>
      <w:proofErr w:type="spellEnd"/>
      <w:r>
        <w:t xml:space="preserve"> estabelecido, exceto quando a alteração não afete as condições gerais de habilitação ou seleção.</w:t>
      </w:r>
    </w:p>
    <w:p w:rsidR="00901B56" w:rsidRDefault="00901B56" w:rsidP="00901B56">
      <w:pPr>
        <w:pStyle w:val="texto-recuo-1a-linha"/>
        <w:jc w:val="both"/>
      </w:pPr>
      <w:bookmarkStart w:id="19" w:name="art20"/>
      <w:bookmarkEnd w:id="19"/>
      <w:r>
        <w:t xml:space="preserve">Art. 20. Findo o prazo de que trata o inciso III do </w:t>
      </w:r>
      <w:hyperlink r:id="rId13" w:anchor="art19" w:tooltip="Acesse o artigo" w:history="1">
        <w:r>
          <w:rPr>
            <w:rStyle w:val="Hyperlink"/>
          </w:rPr>
          <w:t>art. 19</w:t>
        </w:r>
      </w:hyperlink>
      <w:r>
        <w:t>, o Ministério das Comunicações disponibilizará dentro de um mês, em sua página na internet, a relação nominal das entidades que solicitaram autorização para executar o Serviço de Radiodifusão Comunitária em cada Município.</w:t>
      </w:r>
    </w:p>
    <w:p w:rsidR="00901B56" w:rsidRDefault="00901B56" w:rsidP="00901B56">
      <w:pPr>
        <w:pStyle w:val="texto-recuo-1a-linha"/>
        <w:jc w:val="center"/>
      </w:pPr>
      <w:r>
        <w:rPr>
          <w:rStyle w:val="Forte"/>
        </w:rPr>
        <w:t>Seção IV</w:t>
      </w:r>
    </w:p>
    <w:p w:rsidR="00901B56" w:rsidRDefault="00901B56" w:rsidP="00901B56">
      <w:pPr>
        <w:pStyle w:val="texto-recuo-1a-linha"/>
        <w:jc w:val="center"/>
      </w:pPr>
      <w:r>
        <w:rPr>
          <w:rStyle w:val="Forte"/>
        </w:rPr>
        <w:t>Da Habilitação</w:t>
      </w:r>
    </w:p>
    <w:p w:rsidR="00901B56" w:rsidRDefault="00901B56" w:rsidP="00901B56">
      <w:pPr>
        <w:pStyle w:val="texto-recuo-1a-linha"/>
        <w:jc w:val="both"/>
      </w:pPr>
      <w:bookmarkStart w:id="20" w:name="art21"/>
      <w:bookmarkEnd w:id="20"/>
      <w:r>
        <w:t>Art. 21. A habilitação é a fase do processo de outorga em que o Ministério das Comunicações verifica a tempestividade da apresentação dos documentos habilitantes e se estes atendem ao definido no edital.</w:t>
      </w:r>
    </w:p>
    <w:p w:rsidR="00901B56" w:rsidRDefault="00901B56" w:rsidP="00901B56">
      <w:pPr>
        <w:pStyle w:val="texto-recuo-1a-linha"/>
        <w:jc w:val="both"/>
      </w:pPr>
      <w:bookmarkStart w:id="21" w:name="art22"/>
      <w:bookmarkEnd w:id="21"/>
      <w:r>
        <w:t>Art. 22. São documentos habilitantes:</w:t>
      </w:r>
    </w:p>
    <w:p w:rsidR="00901B56" w:rsidRDefault="00901B56" w:rsidP="00901B56">
      <w:pPr>
        <w:pStyle w:val="texto-recuo-1a-linha"/>
        <w:jc w:val="both"/>
      </w:pPr>
      <w:r>
        <w:t>I – requerimento de outorga (</w:t>
      </w:r>
      <w:hyperlink r:id="rId14" w:anchor="anexoII" w:tooltip="Acesse o anexo II" w:history="1">
        <w:r>
          <w:rPr>
            <w:rStyle w:val="Hyperlink"/>
          </w:rPr>
          <w:t xml:space="preserve">Anexo </w:t>
        </w:r>
        <w:proofErr w:type="gramStart"/>
        <w:r>
          <w:rPr>
            <w:rStyle w:val="Hyperlink"/>
          </w:rPr>
          <w:t>2</w:t>
        </w:r>
        <w:proofErr w:type="gramEnd"/>
      </w:hyperlink>
      <w:r>
        <w:t>);</w:t>
      </w:r>
    </w:p>
    <w:p w:rsidR="00901B56" w:rsidRDefault="00901B56" w:rsidP="00901B56">
      <w:pPr>
        <w:pStyle w:val="texto-recuo-1a-linha"/>
        <w:jc w:val="both"/>
      </w:pPr>
      <w:r>
        <w:t>II – estatuto social da entidade atualizado;</w:t>
      </w:r>
    </w:p>
    <w:p w:rsidR="00901B56" w:rsidRDefault="00901B56" w:rsidP="00901B56">
      <w:pPr>
        <w:pStyle w:val="texto-recuo-1a-linha"/>
        <w:jc w:val="both"/>
      </w:pPr>
      <w:r>
        <w:t>III – ata de constituição da entidade;</w:t>
      </w:r>
    </w:p>
    <w:p w:rsidR="00901B56" w:rsidRDefault="00901B56" w:rsidP="00901B56">
      <w:pPr>
        <w:pStyle w:val="texto-recuo-1a-linha"/>
        <w:jc w:val="both"/>
      </w:pPr>
      <w:r>
        <w:t>IV – ata de eleição dos atuais dirigentes;</w:t>
      </w:r>
    </w:p>
    <w:p w:rsidR="00901B56" w:rsidRDefault="00901B56" w:rsidP="00901B56">
      <w:pPr>
        <w:pStyle w:val="texto-recuo-1a-linha"/>
        <w:jc w:val="both"/>
      </w:pPr>
      <w:r>
        <w:t>V – prova de que todos os diretores são brasileiros natos ou naturalizados há mais de dez anos;</w:t>
      </w:r>
    </w:p>
    <w:p w:rsidR="00901B56" w:rsidRDefault="00901B56" w:rsidP="00901B56">
      <w:pPr>
        <w:pStyle w:val="texto-recuo-1a-linha"/>
        <w:jc w:val="both"/>
      </w:pPr>
      <w:r>
        <w:t xml:space="preserve">VI – comprovação de maioridade de todos os diretores; </w:t>
      </w:r>
      <w:proofErr w:type="gramStart"/>
      <w:r>
        <w:t>e</w:t>
      </w:r>
      <w:proofErr w:type="gramEnd"/>
    </w:p>
    <w:p w:rsidR="00901B56" w:rsidRDefault="00901B56" w:rsidP="00901B56">
      <w:pPr>
        <w:pStyle w:val="texto-recuo-1a-linha"/>
        <w:jc w:val="both"/>
      </w:pPr>
      <w:r>
        <w:t xml:space="preserve">VII – manifestações em apoio à iniciativa firmadas por pessoas físicas ou jurídicas domiciliadas na área pretendida para a prestação do serviço (Anexos </w:t>
      </w:r>
      <w:proofErr w:type="gramStart"/>
      <w:r>
        <w:t>3</w:t>
      </w:r>
      <w:proofErr w:type="gramEnd"/>
      <w:r>
        <w:t xml:space="preserve"> e 4).</w:t>
      </w:r>
    </w:p>
    <w:p w:rsidR="00901B56" w:rsidRDefault="00901B56" w:rsidP="00901B56">
      <w:pPr>
        <w:pStyle w:val="texto-recuo-1a-linha"/>
        <w:jc w:val="both"/>
      </w:pPr>
      <w:proofErr w:type="gramStart"/>
      <w:r>
        <w:t xml:space="preserve">§ 1º As coordenadas indicadas no Requerimento de Outorga devem respeitar o </w:t>
      </w:r>
      <w:hyperlink r:id="rId15" w:anchor="art23" w:tooltip="Acesse o artigo" w:history="1">
        <w:r>
          <w:rPr>
            <w:rStyle w:val="Hyperlink"/>
          </w:rPr>
          <w:t>art. 23</w:t>
        </w:r>
      </w:hyperlink>
      <w:r>
        <w:t xml:space="preserve">, estar situadas dentro da área do Município e obedecer à padronização GPS-WGS84, na </w:t>
      </w:r>
      <w:r>
        <w:lastRenderedPageBreak/>
        <w:t xml:space="preserve">forma </w:t>
      </w:r>
      <w:proofErr w:type="spellStart"/>
      <w:r>
        <w:t>GGº</w:t>
      </w:r>
      <w:proofErr w:type="spellEnd"/>
      <w:r>
        <w:t xml:space="preserve"> MM’ SS”</w:t>
      </w:r>
      <w:proofErr w:type="gramEnd"/>
      <w:r>
        <w:t>, com apenas dois dígitos inteiros, em que tanto os minutos (MM’) como os segundos (SS”) na latitude e na longitude não deverão ultrapassar o limite máximo de 59.</w:t>
      </w:r>
    </w:p>
    <w:p w:rsidR="00901B56" w:rsidRDefault="00901B56" w:rsidP="00901B56">
      <w:pPr>
        <w:pStyle w:val="texto-recuo-1a-linha"/>
        <w:jc w:val="both"/>
      </w:pPr>
      <w:r>
        <w:t>§ 2º Todas as atas bem como as eventuais alterações do estatuto social devem estar registradas no Cartório de Registro Civil de Pessoas Jurídicas.</w:t>
      </w:r>
    </w:p>
    <w:p w:rsidR="00901B56" w:rsidRDefault="00901B56" w:rsidP="00901B56">
      <w:pPr>
        <w:pStyle w:val="texto-recuo-1a-linha"/>
        <w:jc w:val="both"/>
      </w:pPr>
      <w:r>
        <w:t>§ 3º A prova da maioridade e nacionalidade se dará por meio dos seguintes documentos:</w:t>
      </w:r>
    </w:p>
    <w:p w:rsidR="00901B56" w:rsidRDefault="00901B56" w:rsidP="00901B56">
      <w:pPr>
        <w:pStyle w:val="texto-recuo-1a-linha"/>
        <w:jc w:val="both"/>
      </w:pPr>
      <w:r>
        <w:t>I – certidão de nascimento ou casamento;</w:t>
      </w:r>
    </w:p>
    <w:p w:rsidR="00901B56" w:rsidRDefault="00901B56" w:rsidP="00901B56">
      <w:pPr>
        <w:pStyle w:val="texto-recuo-1a-linha"/>
        <w:jc w:val="both"/>
      </w:pPr>
      <w:r>
        <w:t>II – certificado de reservista;</w:t>
      </w:r>
    </w:p>
    <w:p w:rsidR="00901B56" w:rsidRDefault="00901B56" w:rsidP="00901B56">
      <w:pPr>
        <w:pStyle w:val="texto-recuo-1a-linha"/>
        <w:jc w:val="both"/>
      </w:pPr>
      <w:r>
        <w:t>III – cédula de identidade;</w:t>
      </w:r>
    </w:p>
    <w:p w:rsidR="00901B56" w:rsidRDefault="00901B56" w:rsidP="00901B56">
      <w:pPr>
        <w:pStyle w:val="texto-recuo-1a-linha"/>
        <w:jc w:val="both"/>
      </w:pPr>
      <w:r>
        <w:t>IV – certificado de naturalização expedido há mais de dez anos;</w:t>
      </w:r>
    </w:p>
    <w:p w:rsidR="00901B56" w:rsidRDefault="00901B56" w:rsidP="00901B56">
      <w:pPr>
        <w:pStyle w:val="texto-recuo-1a-linha"/>
        <w:jc w:val="both"/>
      </w:pPr>
      <w:r>
        <w:t>V – carteira profissional;</w:t>
      </w:r>
    </w:p>
    <w:p w:rsidR="00901B56" w:rsidRDefault="00901B56" w:rsidP="00901B56">
      <w:pPr>
        <w:pStyle w:val="texto-recuo-1a-linha"/>
        <w:jc w:val="both"/>
      </w:pPr>
      <w:r>
        <w:t xml:space="preserve">VI – carteira de Trabalho e Previdência Social (CTPS); </w:t>
      </w:r>
      <w:proofErr w:type="gramStart"/>
      <w:r>
        <w:t>ou</w:t>
      </w:r>
      <w:proofErr w:type="gramEnd"/>
    </w:p>
    <w:p w:rsidR="00901B56" w:rsidRDefault="00901B56" w:rsidP="00901B56">
      <w:pPr>
        <w:pStyle w:val="texto-recuo-1a-linha"/>
        <w:jc w:val="both"/>
      </w:pPr>
      <w:r>
        <w:t>VII – passaporte.</w:t>
      </w:r>
    </w:p>
    <w:p w:rsidR="00901B56" w:rsidRDefault="00901B56" w:rsidP="00901B56">
      <w:pPr>
        <w:pStyle w:val="texto-recuo-1a-linha"/>
        <w:jc w:val="both"/>
      </w:pPr>
      <w:r>
        <w:t>§ 4º A Carteira Nacional de Habilitação (CNH) não será aceita para comprovar a nacionalidade e o Cadastro de Pessoas Físicas (CPF) não servirá para comprovar a maioridade ou a nacionalidade.</w:t>
      </w:r>
    </w:p>
    <w:p w:rsidR="00901B56" w:rsidRDefault="00901B56" w:rsidP="00901B56">
      <w:pPr>
        <w:pStyle w:val="texto-recuo-1a-linha"/>
        <w:jc w:val="both"/>
      </w:pPr>
      <w:r>
        <w:t xml:space="preserve">§ 5º As manifestações em apoio, para serem tidas como válidas, deverão ser apresentadas na forma do </w:t>
      </w:r>
      <w:hyperlink r:id="rId16" w:anchor="art34" w:tooltip="Acesse o artigo" w:history="1">
        <w:r>
          <w:rPr>
            <w:rStyle w:val="Hyperlink"/>
          </w:rPr>
          <w:t>art. 34</w:t>
        </w:r>
      </w:hyperlink>
      <w:r>
        <w:t>.</w:t>
      </w:r>
    </w:p>
    <w:p w:rsidR="00901B56" w:rsidRDefault="00901B56" w:rsidP="00901B56">
      <w:pPr>
        <w:pStyle w:val="texto-recuo-1a-linha"/>
        <w:jc w:val="both"/>
      </w:pPr>
      <w:bookmarkStart w:id="22" w:name="art23"/>
      <w:bookmarkEnd w:id="22"/>
      <w:r>
        <w:t xml:space="preserve">Art. 23. As coordenadas geográficas do sistema irradiante propostas pelas entidades interessadas deverão guardar uma distância mínima de </w:t>
      </w:r>
      <w:proofErr w:type="gramStart"/>
      <w:r>
        <w:t>4</w:t>
      </w:r>
      <w:proofErr w:type="gramEnd"/>
      <w:r>
        <w:t xml:space="preserve"> (quatro) quilômetros do sistema irradiante de entidade autorizada a executar o Serviço de Radiodifusão Comunitária.</w:t>
      </w:r>
    </w:p>
    <w:p w:rsidR="00901B56" w:rsidRDefault="00901B56" w:rsidP="00901B56">
      <w:pPr>
        <w:pStyle w:val="texto-recuo-1a-linha"/>
        <w:jc w:val="both"/>
      </w:pPr>
      <w:r>
        <w:t xml:space="preserve">Parágrafo único. A distância mínima de </w:t>
      </w:r>
      <w:proofErr w:type="gramStart"/>
      <w:r>
        <w:t>4</w:t>
      </w:r>
      <w:proofErr w:type="gramEnd"/>
      <w:r>
        <w:t xml:space="preserve"> (quatro) quilômetros poderá ser excepcionada quando, cumulativamente:</w:t>
      </w:r>
    </w:p>
    <w:p w:rsidR="00901B56" w:rsidRDefault="00901B56" w:rsidP="00901B56">
      <w:pPr>
        <w:pStyle w:val="texto-recuo-1a-linha"/>
        <w:jc w:val="both"/>
      </w:pPr>
      <w:r>
        <w:t xml:space="preserve">I – as duas emissoras estiverem em Municípios vizinhos; </w:t>
      </w:r>
      <w:proofErr w:type="gramStart"/>
      <w:r>
        <w:t>e</w:t>
      </w:r>
      <w:proofErr w:type="gramEnd"/>
    </w:p>
    <w:p w:rsidR="00901B56" w:rsidRDefault="00901B56" w:rsidP="00901B56">
      <w:pPr>
        <w:pStyle w:val="texto-recuo-1a-linha"/>
        <w:jc w:val="both"/>
      </w:pPr>
      <w:r>
        <w:t>II – forem atribuídos canais distintos para a execução do Serviço nos Municípios.</w:t>
      </w:r>
    </w:p>
    <w:p w:rsidR="00901B56" w:rsidRDefault="00901B56" w:rsidP="00901B56">
      <w:pPr>
        <w:pStyle w:val="texto-recuo-1a-linha"/>
        <w:jc w:val="both"/>
      </w:pPr>
      <w:bookmarkStart w:id="23" w:name="art24"/>
      <w:bookmarkEnd w:id="23"/>
      <w:r>
        <w:t>Art. 24. Em caso de não envio ou de envio irregular dos documentos previstos no</w:t>
      </w:r>
      <w:hyperlink r:id="rId17" w:anchor="art22" w:tooltip="Acesse o artigo" w:history="1">
        <w:r>
          <w:rPr>
            <w:rStyle w:val="Hyperlink"/>
          </w:rPr>
          <w:t xml:space="preserve"> art. 22</w:t>
        </w:r>
      </w:hyperlink>
      <w:r>
        <w:t>, será conferida à entidade uma única oportunidade para apresentar a documentação faltante, a ser cumprida no prazo improrrogável de trinta dias.</w:t>
      </w:r>
    </w:p>
    <w:p w:rsidR="00901B56" w:rsidRDefault="00901B56" w:rsidP="00901B56">
      <w:pPr>
        <w:pStyle w:val="texto-recuo-1a-linha"/>
        <w:jc w:val="both"/>
      </w:pPr>
      <w:r>
        <w:t xml:space="preserve">§1º As manifestações em apoio corrigidas ou enviadas após o prazo do </w:t>
      </w:r>
      <w:hyperlink r:id="rId18" w:anchor="art19" w:tooltip="Acesse o artigo" w:history="1">
        <w:r>
          <w:rPr>
            <w:rStyle w:val="Hyperlink"/>
          </w:rPr>
          <w:t>art. 19</w:t>
        </w:r>
      </w:hyperlink>
      <w:r>
        <w:t>, III, a requerimento deste Ministério ou não, serão desconsideradas para fins de aplicação do critério da representatividade (</w:t>
      </w:r>
      <w:hyperlink r:id="rId19" w:anchor="art9" w:tooltip="Acesse o artigo" w:history="1">
        <w:r>
          <w:rPr>
            <w:rStyle w:val="Hyperlink"/>
          </w:rPr>
          <w:t>art. 9º</w:t>
        </w:r>
      </w:hyperlink>
      <w:r>
        <w:t>, §5º, Lei nº. 9.612, de 1998).</w:t>
      </w:r>
    </w:p>
    <w:p w:rsidR="00901B56" w:rsidRDefault="00901B56" w:rsidP="00901B56">
      <w:pPr>
        <w:pStyle w:val="texto-recuo-1a-linha"/>
        <w:jc w:val="both"/>
      </w:pPr>
      <w:r>
        <w:lastRenderedPageBreak/>
        <w:t xml:space="preserve">§2º. O prazo fixado para habilitação, de que trata o </w:t>
      </w:r>
      <w:hyperlink r:id="rId20" w:anchor="art9" w:tooltip="Acesse o artigo" w:history="1">
        <w:r>
          <w:rPr>
            <w:rStyle w:val="Hyperlink"/>
          </w:rPr>
          <w:t>art. 9º</w:t>
        </w:r>
      </w:hyperlink>
      <w:r>
        <w:t>, § 2º da Lei nº 9.612, de 1998, encerra-se com o fim do prazo para cumprimento da exigência indicada no caput.</w:t>
      </w:r>
    </w:p>
    <w:p w:rsidR="00901B56" w:rsidRDefault="00901B56" w:rsidP="00901B56">
      <w:pPr>
        <w:pStyle w:val="texto-recuo-1a-linha"/>
        <w:jc w:val="both"/>
      </w:pPr>
      <w:bookmarkStart w:id="24" w:name="art25"/>
      <w:bookmarkEnd w:id="24"/>
      <w:r>
        <w:t>Art. 25. São hipóteses de inabilitação:</w:t>
      </w:r>
    </w:p>
    <w:p w:rsidR="00901B56" w:rsidRDefault="00901B56" w:rsidP="00901B56">
      <w:pPr>
        <w:pStyle w:val="texto-recuo-1a-linha"/>
        <w:jc w:val="both"/>
      </w:pPr>
      <w:r>
        <w:t>I - a inscrição na Seleção Pública por entidade que não seja associação civil ou fundação;</w:t>
      </w:r>
    </w:p>
    <w:p w:rsidR="00901B56" w:rsidRDefault="00901B56" w:rsidP="00901B56">
      <w:pPr>
        <w:pStyle w:val="texto-recuo-1a-linha"/>
        <w:jc w:val="both"/>
      </w:pPr>
      <w:r>
        <w:t>II - a inscrição intempestiva na Seleção Pública;</w:t>
      </w:r>
    </w:p>
    <w:p w:rsidR="00901B56" w:rsidRDefault="00901B56" w:rsidP="00901B56">
      <w:pPr>
        <w:pStyle w:val="texto-recuo-1a-linha"/>
        <w:jc w:val="both"/>
      </w:pPr>
      <w:r>
        <w:t>III - o estabelecimento ou a manutenção de vínculos de qualquer natureza;</w:t>
      </w:r>
    </w:p>
    <w:p w:rsidR="00901B56" w:rsidRDefault="00901B56" w:rsidP="00901B56">
      <w:pPr>
        <w:pStyle w:val="texto-recuo-1a-linha"/>
        <w:jc w:val="both"/>
      </w:pPr>
      <w:r>
        <w:t xml:space="preserve">IV – o não atendimento de solicitação feita nos termos do </w:t>
      </w:r>
      <w:hyperlink r:id="rId21" w:anchor="art24" w:tooltip="Acesse o artigo" w:history="1">
        <w:r>
          <w:rPr>
            <w:rStyle w:val="Hyperlink"/>
          </w:rPr>
          <w:t>art. 24</w:t>
        </w:r>
      </w:hyperlink>
      <w:r>
        <w:t xml:space="preserve">; </w:t>
      </w:r>
      <w:proofErr w:type="gramStart"/>
      <w:r>
        <w:t>ou</w:t>
      </w:r>
      <w:proofErr w:type="gramEnd"/>
    </w:p>
    <w:p w:rsidR="00901B56" w:rsidRDefault="00901B56" w:rsidP="00901B56">
      <w:pPr>
        <w:pStyle w:val="texto-recuo-1a-linha"/>
        <w:jc w:val="both"/>
      </w:pPr>
      <w:r>
        <w:t>V – a execução de Serviço de Radiodifusão sem a outorga do Poder concedente e após a publicação do edital.</w:t>
      </w:r>
    </w:p>
    <w:p w:rsidR="00901B56" w:rsidRDefault="00901B56" w:rsidP="00901B56">
      <w:pPr>
        <w:pStyle w:val="texto-recuo-1a-linha"/>
        <w:jc w:val="both"/>
      </w:pPr>
      <w:r>
        <w:t xml:space="preserve">§ 1º A inscrição na Seleção Pública será intempestiva quando o envio dos documentos não obedecer ao prazo previsto no </w:t>
      </w:r>
      <w:hyperlink r:id="rId22" w:anchor="art19" w:tooltip="Acesse o artigo" w:history="1">
        <w:r>
          <w:rPr>
            <w:rStyle w:val="Hyperlink"/>
          </w:rPr>
          <w:t>art. 19</w:t>
        </w:r>
      </w:hyperlink>
      <w:r>
        <w:t>, III.</w:t>
      </w:r>
    </w:p>
    <w:p w:rsidR="00901B56" w:rsidRDefault="00901B56" w:rsidP="00901B56">
      <w:pPr>
        <w:pStyle w:val="texto-recuo-1a-linha"/>
        <w:jc w:val="both"/>
      </w:pPr>
      <w:r>
        <w:t xml:space="preserve">§ 2º Considera-se vinculada, em infração ao </w:t>
      </w:r>
      <w:hyperlink r:id="rId23" w:anchor="art11" w:tooltip="Acesse o artigo" w:history="1">
        <w:r>
          <w:rPr>
            <w:rStyle w:val="Hyperlink"/>
          </w:rPr>
          <w:t>art. 11</w:t>
        </w:r>
      </w:hyperlink>
      <w:r>
        <w:t xml:space="preserve"> da Lei nº 9.612, de 1998, a entidade que, enquanto perdurar a relação jurídica com o Ministério das Comunicações, se enquadre no descrito no </w:t>
      </w:r>
      <w:hyperlink r:id="rId24" w:anchor="art7" w:tooltip="Acesse o artigo" w:history="1">
        <w:r>
          <w:rPr>
            <w:rStyle w:val="Hyperlink"/>
          </w:rPr>
          <w:t>artigo 7º</w:t>
        </w:r>
      </w:hyperlink>
      <w:r>
        <w:t>, inciso III, notadamente:</w:t>
      </w:r>
    </w:p>
    <w:p w:rsidR="00901B56" w:rsidRDefault="00901B56" w:rsidP="00901B56">
      <w:pPr>
        <w:pStyle w:val="texto-recuo-1a-linha"/>
        <w:jc w:val="both"/>
      </w:pPr>
      <w:r>
        <w:t>I – quando membro de órgão de direção da entidade, individualmente considerado:</w:t>
      </w:r>
    </w:p>
    <w:p w:rsidR="00901B56" w:rsidRDefault="00901B56" w:rsidP="00901B56">
      <w:pPr>
        <w:pStyle w:val="texto-recuo-1a-linha"/>
        <w:jc w:val="both"/>
      </w:pPr>
      <w:r>
        <w:t>a) exerce mandato eletivo no âmbito dos Poderes Executivo e Legislativo, nas esferas federal, estadual, distrital ou municipal;</w:t>
      </w:r>
    </w:p>
    <w:p w:rsidR="00901B56" w:rsidRDefault="00901B56" w:rsidP="00901B56">
      <w:pPr>
        <w:pStyle w:val="texto-recuo-1a-linha"/>
        <w:jc w:val="both"/>
      </w:pPr>
      <w:r>
        <w:t>b) exerce cargo ou função em órgão de direção de partido político, a nível municipal, estadual, distrital ou federal;</w:t>
      </w:r>
    </w:p>
    <w:p w:rsidR="00901B56" w:rsidRDefault="00901B56" w:rsidP="00901B56">
      <w:pPr>
        <w:pStyle w:val="texto-recuo-1a-linha"/>
        <w:jc w:val="both"/>
      </w:pPr>
      <w:r>
        <w:t>c) exerce cargo de Ministro de Estado, Secretário de Estado ou Secretário Municipal, independente da denominação que recebem;</w:t>
      </w:r>
    </w:p>
    <w:p w:rsidR="00901B56" w:rsidRDefault="00901B56" w:rsidP="00901B56">
      <w:pPr>
        <w:pStyle w:val="texto-recuo-1a-linha"/>
        <w:jc w:val="both"/>
      </w:pPr>
      <w:r>
        <w:t xml:space="preserve">d) é dirigente de entidade outorgada ou de outra interessada na execução do Serviço de Radiodifusão Comunitária ou Comercial; </w:t>
      </w:r>
      <w:proofErr w:type="gramStart"/>
      <w:r>
        <w:t>ou</w:t>
      </w:r>
      <w:proofErr w:type="gramEnd"/>
    </w:p>
    <w:p w:rsidR="00901B56" w:rsidRDefault="00901B56" w:rsidP="00901B56">
      <w:pPr>
        <w:pStyle w:val="texto-recuo-1a-linha"/>
        <w:jc w:val="both"/>
      </w:pPr>
      <w:r>
        <w:t>e) exerce cargo de dignidade eclesiástica ou de sacerdócio.</w:t>
      </w:r>
    </w:p>
    <w:p w:rsidR="00901B56" w:rsidRDefault="00901B56" w:rsidP="00901B56">
      <w:pPr>
        <w:pStyle w:val="texto-recuo-1a-linha"/>
        <w:jc w:val="both"/>
      </w:pPr>
      <w:r>
        <w:t>II – quando a diretoria da entidade for composta majoritariamente por parentes entre si, em linha reta, colateral ou por afinidade, até o terceiro grau, incluídos o cônjuge ou companheiro.</w:t>
      </w:r>
    </w:p>
    <w:p w:rsidR="00901B56" w:rsidRDefault="00901B56" w:rsidP="00901B56">
      <w:pPr>
        <w:pStyle w:val="texto-recuo-1a-linha"/>
        <w:jc w:val="both"/>
      </w:pPr>
      <w:r>
        <w:t>III – quando estatuto social, ata de fundação, de eleição ou de assembleia geral ou qualquer outro documento da entidade apresente claramente disposições que explicitem a vinculação;</w:t>
      </w:r>
    </w:p>
    <w:p w:rsidR="00901B56" w:rsidRDefault="00901B56" w:rsidP="00901B56">
      <w:pPr>
        <w:pStyle w:val="texto-recuo-1a-linha"/>
        <w:jc w:val="both"/>
      </w:pPr>
      <w:r>
        <w:lastRenderedPageBreak/>
        <w:t xml:space="preserve">IV – quando a localização da sede da entidade, do seu sistema irradiante ou do seu estúdio coincida com o endereço de entidade religiosa, de partido político ou outra emissora comercial ou comunitária; </w:t>
      </w:r>
      <w:proofErr w:type="gramStart"/>
      <w:r>
        <w:t>e</w:t>
      </w:r>
      <w:proofErr w:type="gramEnd"/>
    </w:p>
    <w:p w:rsidR="00901B56" w:rsidRDefault="00901B56" w:rsidP="00901B56">
      <w:pPr>
        <w:pStyle w:val="texto-recuo-1a-linha"/>
        <w:jc w:val="both"/>
      </w:pPr>
      <w:r>
        <w:t>V – quando a entidade, por qualquer meio, anuncie que realiza ou realizará proselitismo.</w:t>
      </w:r>
    </w:p>
    <w:p w:rsidR="00901B56" w:rsidRDefault="00901B56" w:rsidP="00901B56">
      <w:pPr>
        <w:pStyle w:val="texto-recuo-1a-linha"/>
        <w:jc w:val="both"/>
      </w:pPr>
      <w:r>
        <w:t>§ 3º A existência de vínculo, verificada no curso do processo, é vício de caráter insanável.</w:t>
      </w:r>
    </w:p>
    <w:p w:rsidR="00901B56" w:rsidRDefault="00901B56" w:rsidP="00901B56">
      <w:pPr>
        <w:pStyle w:val="texto-recuo-1a-linha"/>
        <w:jc w:val="both"/>
      </w:pPr>
      <w:bookmarkStart w:id="25" w:name="art26"/>
      <w:bookmarkEnd w:id="25"/>
      <w:r>
        <w:t>Art. 26. O resultado prévio da habilitação será comunicado às entidades interessadas, que poderão interpor recurso administrativo na forma da Seção VII deste Capítulo.</w:t>
      </w:r>
    </w:p>
    <w:p w:rsidR="00901B56" w:rsidRDefault="00901B56" w:rsidP="00901B56">
      <w:pPr>
        <w:pStyle w:val="texto-recuo-1a-linha"/>
        <w:jc w:val="both"/>
      </w:pPr>
      <w:bookmarkStart w:id="26" w:name="art27"/>
      <w:bookmarkEnd w:id="26"/>
      <w:r>
        <w:t>Art. 27. Finalizada a análise dos recursos, as entidades serão comunicadas do resultado definitivo da fase de habilitação.</w:t>
      </w:r>
    </w:p>
    <w:p w:rsidR="00901B56" w:rsidRDefault="00901B56" w:rsidP="00901B56">
      <w:pPr>
        <w:pStyle w:val="texto-recuo-1a-linha"/>
        <w:jc w:val="center"/>
      </w:pPr>
      <w:r>
        <w:rPr>
          <w:rStyle w:val="Forte"/>
        </w:rPr>
        <w:t>Seção V</w:t>
      </w:r>
    </w:p>
    <w:p w:rsidR="00901B56" w:rsidRDefault="00901B56" w:rsidP="00901B56">
      <w:pPr>
        <w:pStyle w:val="texto-recuo-1a-linha"/>
        <w:jc w:val="center"/>
      </w:pPr>
      <w:r>
        <w:rPr>
          <w:rStyle w:val="Forte"/>
        </w:rPr>
        <w:t>Da Seleção</w:t>
      </w:r>
    </w:p>
    <w:p w:rsidR="00901B56" w:rsidRDefault="00901B56" w:rsidP="00901B56">
      <w:pPr>
        <w:pStyle w:val="texto-recuo-1a-linha"/>
        <w:jc w:val="both"/>
      </w:pPr>
      <w:bookmarkStart w:id="27" w:name="art28"/>
      <w:bookmarkEnd w:id="27"/>
      <w:r>
        <w:t>Art. 28. Seleção é a fase na qual serão escolhidas, dentre as concorrentes habilitadas, aquela que passará à fase de instrução processual, tendo em consideração a pontuação em manifestações em apoio válidas e as relações de concorrência direta e indireta.</w:t>
      </w:r>
    </w:p>
    <w:p w:rsidR="00901B56" w:rsidRDefault="00901B56" w:rsidP="00901B56">
      <w:pPr>
        <w:pStyle w:val="texto-recuo-1a-linha"/>
        <w:jc w:val="both"/>
      </w:pPr>
      <w:r>
        <w:t>Parágrafo único. A fase de seleção somente ocorrerá quando houver concorrência.</w:t>
      </w:r>
    </w:p>
    <w:p w:rsidR="00901B56" w:rsidRDefault="00901B56" w:rsidP="00901B56">
      <w:pPr>
        <w:pStyle w:val="texto-recuo-1a-linha"/>
        <w:jc w:val="both"/>
      </w:pPr>
      <w:bookmarkStart w:id="28" w:name="art29"/>
      <w:bookmarkEnd w:id="28"/>
      <w:r>
        <w:t>Art. 29. As entidades habilitadas poderão mudar as coordenadas propostas para instalação do sistema irradiante, inclusive durante a fase de instrução, desde que haja viabilidade técnica.</w:t>
      </w:r>
    </w:p>
    <w:p w:rsidR="00901B56" w:rsidRDefault="00901B56" w:rsidP="00901B56">
      <w:pPr>
        <w:pStyle w:val="texto-recuo-1a-linha"/>
        <w:jc w:val="both"/>
      </w:pPr>
      <w:r>
        <w:t>Parágrafo único. Se a mudança de coordenadas fizer com que a entidade requerente tenha outras concorrentes, estas não serão prejudicadas e a entidade que propôs a mudança perderá, em relação a essas novas concorrentes, a pontuação obtida com manifestações em apoio.</w:t>
      </w:r>
    </w:p>
    <w:p w:rsidR="00901B56" w:rsidRDefault="00901B56" w:rsidP="00901B56">
      <w:pPr>
        <w:pStyle w:val="texto-recuo-1a-linha"/>
        <w:jc w:val="both"/>
      </w:pPr>
      <w:bookmarkStart w:id="29" w:name="art30"/>
      <w:bookmarkEnd w:id="29"/>
      <w:r>
        <w:t>Art. 30. Antes de se aferir a representatividade de cada concorrente, por ocasião da comunicação do resultado definitivo da seleção, o Ministério das Comunicações promoverá o entendimento entre elas, instando-as a entrarem em acordo para prestarem o Serviço de Radiodifusão Comunitária em conjunto.</w:t>
      </w:r>
    </w:p>
    <w:p w:rsidR="00901B56" w:rsidRDefault="00901B56" w:rsidP="00901B56">
      <w:pPr>
        <w:pStyle w:val="texto-recuo-1a-linha"/>
        <w:jc w:val="both"/>
      </w:pPr>
      <w:r>
        <w:t xml:space="preserve">§ 1º No prazo improrrogável de trinta dias, as concorrentes deverão se manifestar sobre a proposta de acordo, apresentando, caso aceitem prestar conjuntamente o Serviço, requerimento assinado pelos representantes legais das entidades habilitadas, com firma reconhecida, conforme o modelo do Anexo </w:t>
      </w:r>
      <w:proofErr w:type="gramStart"/>
      <w:r>
        <w:t>8</w:t>
      </w:r>
      <w:proofErr w:type="gramEnd"/>
      <w:r>
        <w:t xml:space="preserve"> desta Portaria.</w:t>
      </w:r>
    </w:p>
    <w:p w:rsidR="00901B56" w:rsidRDefault="00901B56" w:rsidP="00901B56">
      <w:pPr>
        <w:pStyle w:val="texto-recuo-1a-linha"/>
        <w:jc w:val="both"/>
      </w:pPr>
      <w:r>
        <w:t>§ 2º A ausência de manifestação das entidades interessadas será considerada como recusa à prestação conjunta do Serviço.</w:t>
      </w:r>
    </w:p>
    <w:p w:rsidR="00901B56" w:rsidRDefault="00901B56" w:rsidP="00901B56">
      <w:pPr>
        <w:pStyle w:val="texto-recuo-1a-linha"/>
        <w:jc w:val="both"/>
      </w:pPr>
      <w:r>
        <w:t>§ 3º Uma vez firmado o acordo, as manifestações em apoio apresentadas pelas entidades participantes serão consideradas em conjunto.</w:t>
      </w:r>
    </w:p>
    <w:p w:rsidR="00901B56" w:rsidRDefault="00901B56" w:rsidP="00901B56">
      <w:pPr>
        <w:pStyle w:val="texto-recuo-1a-linha"/>
        <w:jc w:val="both"/>
      </w:pPr>
      <w:bookmarkStart w:id="30" w:name="art31"/>
      <w:bookmarkEnd w:id="30"/>
      <w:r>
        <w:lastRenderedPageBreak/>
        <w:t>Art. 31. Não alcançando êxito a iniciativa de acordo ou caso este não abranja todas as concorrentes, a classificação no certame será definida conforme a representatividade de cada entidade.</w:t>
      </w:r>
    </w:p>
    <w:p w:rsidR="00901B56" w:rsidRDefault="00901B56" w:rsidP="00901B56">
      <w:pPr>
        <w:pStyle w:val="texto-recuo-1a-linha"/>
        <w:jc w:val="both"/>
      </w:pPr>
      <w:bookmarkStart w:id="31" w:name="art32"/>
      <w:bookmarkEnd w:id="31"/>
      <w:r>
        <w:t>Art. 32. A representatividade será obtida a partir da contagem das manifestações em apoio de pessoas jurídicas sem fins lucrativos que tenham domicílio na área pretendida para a prestação do serviço</w:t>
      </w:r>
    </w:p>
    <w:p w:rsidR="00901B56" w:rsidRDefault="00901B56" w:rsidP="00901B56">
      <w:pPr>
        <w:pStyle w:val="texto-recuo-1a-linha"/>
        <w:jc w:val="both"/>
      </w:pPr>
      <w:r>
        <w:t>§ 1º As manifestações em apoio das pessoas físicas que tenham domicílio na área pretendida para a prestação do serviço serão contabilizadas apenas como critério de desempate.</w:t>
      </w:r>
    </w:p>
    <w:p w:rsidR="00901B56" w:rsidRDefault="00901B56" w:rsidP="00901B56">
      <w:pPr>
        <w:pStyle w:val="texto-recuo-1a-linha"/>
        <w:jc w:val="both"/>
      </w:pPr>
      <w:r>
        <w:t>§ 2º Persistindo o empate, a escolha será efetuada por sorteio público, a ser realizado na sede do Ministério das Comunicações, em data previamente comunicada às entidades, acompanhado por pelo menos três servidores.</w:t>
      </w:r>
    </w:p>
    <w:p w:rsidR="00901B56" w:rsidRDefault="00901B56" w:rsidP="00901B56">
      <w:pPr>
        <w:pStyle w:val="texto-recuo-1a-linha"/>
        <w:jc w:val="both"/>
      </w:pPr>
      <w:bookmarkStart w:id="32" w:name="art33"/>
      <w:bookmarkEnd w:id="32"/>
      <w:r>
        <w:t>Art. 33. As manifestações em apoio se dividem em duas modalidades:</w:t>
      </w:r>
    </w:p>
    <w:p w:rsidR="00901B56" w:rsidRDefault="00901B56" w:rsidP="00901B56">
      <w:pPr>
        <w:pStyle w:val="texto-recuo-1a-linha"/>
        <w:jc w:val="both"/>
      </w:pPr>
      <w:r>
        <w:t xml:space="preserve">I – manifestações em apoio de pessoas jurídicas sem fins lucrativos; </w:t>
      </w:r>
      <w:proofErr w:type="gramStart"/>
      <w:r>
        <w:t>e</w:t>
      </w:r>
      <w:proofErr w:type="gramEnd"/>
    </w:p>
    <w:p w:rsidR="00901B56" w:rsidRDefault="00901B56" w:rsidP="00901B56">
      <w:pPr>
        <w:pStyle w:val="texto-recuo-1a-linha"/>
        <w:jc w:val="both"/>
      </w:pPr>
      <w:r>
        <w:t>II – manifestações em apoio das pessoas físicas.</w:t>
      </w:r>
    </w:p>
    <w:p w:rsidR="00901B56" w:rsidRDefault="00901B56" w:rsidP="00901B56">
      <w:pPr>
        <w:pStyle w:val="texto-recuo-1a-linha"/>
        <w:jc w:val="both"/>
      </w:pPr>
      <w:bookmarkStart w:id="33" w:name="art34"/>
      <w:bookmarkEnd w:id="33"/>
      <w:r>
        <w:t xml:space="preserve">Art. 34. Cada modalidade de manifestação em apoio deve ser encaminhada separadamente, conforme os modelos indicados nesta Portaria (Anexos </w:t>
      </w:r>
      <w:hyperlink r:id="rId25" w:anchor="anexoIII" w:tooltip="Acesse o anexo III" w:history="1">
        <w:proofErr w:type="gramStart"/>
        <w:r>
          <w:rPr>
            <w:rStyle w:val="Hyperlink"/>
          </w:rPr>
          <w:t>3</w:t>
        </w:r>
        <w:proofErr w:type="gramEnd"/>
      </w:hyperlink>
      <w:r>
        <w:t xml:space="preserve"> e </w:t>
      </w:r>
      <w:hyperlink r:id="rId26" w:anchor="anexoIIII" w:tooltip="Acesse o anexo IIII" w:history="1">
        <w:r>
          <w:rPr>
            <w:rStyle w:val="Hyperlink"/>
          </w:rPr>
          <w:t>4</w:t>
        </w:r>
      </w:hyperlink>
      <w:r>
        <w:t>), acompanhada da seguinte documentação:</w:t>
      </w:r>
    </w:p>
    <w:p w:rsidR="00901B56" w:rsidRDefault="00901B56" w:rsidP="00901B56">
      <w:pPr>
        <w:pStyle w:val="texto-recuo-1a-linha"/>
        <w:jc w:val="both"/>
      </w:pPr>
      <w:r>
        <w:t xml:space="preserve">I - manifestações em apoio de pessoas jurídicas sem fins lucrativos: cópia do comprovante de inscrição junto ao CNPJ, cópia da ata de eleição ou termo de posse do representante legal da declarante e comprovante de endereço; </w:t>
      </w:r>
      <w:proofErr w:type="gramStart"/>
      <w:r>
        <w:t>e</w:t>
      </w:r>
      <w:proofErr w:type="gramEnd"/>
    </w:p>
    <w:p w:rsidR="00901B56" w:rsidRDefault="00901B56" w:rsidP="00901B56">
      <w:pPr>
        <w:pStyle w:val="texto-recuo-1a-linha"/>
        <w:jc w:val="both"/>
      </w:pPr>
      <w:r>
        <w:t>II – manifestações em apoio de pessoas físicas: cópia da identidade e comprovante de endereço do declarante.</w:t>
      </w:r>
    </w:p>
    <w:p w:rsidR="00901B56" w:rsidRDefault="00901B56" w:rsidP="00901B56">
      <w:pPr>
        <w:pStyle w:val="texto-recuo-1a-linha"/>
        <w:jc w:val="both"/>
      </w:pPr>
      <w:r>
        <w:t>§ 1º Não serão aceitas manifestações em apoio na forma de abaixo-assinado.</w:t>
      </w:r>
    </w:p>
    <w:p w:rsidR="00901B56" w:rsidRDefault="00901B56" w:rsidP="00901B56">
      <w:pPr>
        <w:pStyle w:val="texto-recuo-1a-linha"/>
        <w:jc w:val="both"/>
      </w:pPr>
      <w:r>
        <w:t>§ 2º As manifestações em apoio deverão ser apresentadas no original, excetuados os documentos a elas anexados.</w:t>
      </w:r>
    </w:p>
    <w:p w:rsidR="00901B56" w:rsidRDefault="00901B56" w:rsidP="00901B56">
      <w:pPr>
        <w:pStyle w:val="texto-recuo-1a-linha"/>
        <w:jc w:val="both"/>
      </w:pPr>
      <w:bookmarkStart w:id="34" w:name="art35"/>
      <w:bookmarkEnd w:id="34"/>
      <w:r>
        <w:t>Art. 35. Aferida a representatividade de cada concorrente, o Ministério das Comunicações informará o resultado prévio da fase de seleção.</w:t>
      </w:r>
    </w:p>
    <w:p w:rsidR="00901B56" w:rsidRDefault="00901B56" w:rsidP="00901B56">
      <w:pPr>
        <w:pStyle w:val="texto-recuo-1a-linha"/>
        <w:jc w:val="both"/>
      </w:pPr>
      <w:bookmarkStart w:id="35" w:name="art36"/>
      <w:bookmarkEnd w:id="35"/>
      <w:r>
        <w:t>Art. 36. As concorrentes poderão interpor um único recurso, relativo a toda a matéria de fato e de direito concernente à fase de seleção, no prazo de trinta dias, contados da data de notificação do resultado.</w:t>
      </w:r>
    </w:p>
    <w:p w:rsidR="00901B56" w:rsidRDefault="00901B56" w:rsidP="00901B56">
      <w:pPr>
        <w:pStyle w:val="texto-recuo-1a-linha"/>
        <w:jc w:val="both"/>
      </w:pPr>
      <w:bookmarkStart w:id="36" w:name="art37"/>
      <w:bookmarkEnd w:id="36"/>
      <w:r>
        <w:t xml:space="preserve">Art. 37. Analisados os recursos, as entidades interessadas serão comunicadas do resultado definitivo da fase de seleção, do qual constará a classificação final das concorrentes de acordo com a representatividade de cada uma e a convocação da entidade selecionada para apresentar os documentos </w:t>
      </w:r>
      <w:proofErr w:type="gramStart"/>
      <w:r>
        <w:t xml:space="preserve">previsto no </w:t>
      </w:r>
      <w:hyperlink r:id="rId27" w:anchor="art39" w:tooltip="Acesse o artigo" w:history="1">
        <w:r>
          <w:rPr>
            <w:rStyle w:val="Hyperlink"/>
          </w:rPr>
          <w:t>art. 39</w:t>
        </w:r>
      </w:hyperlink>
      <w:r>
        <w:t>, no prazo de trinta dias</w:t>
      </w:r>
      <w:proofErr w:type="gramEnd"/>
      <w:r>
        <w:t>.</w:t>
      </w:r>
    </w:p>
    <w:p w:rsidR="00901B56" w:rsidRDefault="00901B56" w:rsidP="00901B56">
      <w:pPr>
        <w:pStyle w:val="texto-recuo-1a-linha"/>
        <w:jc w:val="center"/>
      </w:pPr>
      <w:proofErr w:type="gramStart"/>
      <w:r>
        <w:rPr>
          <w:rStyle w:val="Forte"/>
        </w:rPr>
        <w:lastRenderedPageBreak/>
        <w:t>Seção VI</w:t>
      </w:r>
      <w:proofErr w:type="gramEnd"/>
    </w:p>
    <w:p w:rsidR="00901B56" w:rsidRDefault="00901B56" w:rsidP="00901B56">
      <w:pPr>
        <w:pStyle w:val="texto-recuo-1a-linha"/>
        <w:jc w:val="center"/>
      </w:pPr>
      <w:r>
        <w:rPr>
          <w:rStyle w:val="Forte"/>
        </w:rPr>
        <w:t>Da Instrução</w:t>
      </w:r>
    </w:p>
    <w:p w:rsidR="00901B56" w:rsidRDefault="00901B56" w:rsidP="00901B56">
      <w:pPr>
        <w:pStyle w:val="texto-recuo-1a-linha"/>
        <w:jc w:val="both"/>
      </w:pPr>
      <w:bookmarkStart w:id="37" w:name="art38"/>
      <w:bookmarkEnd w:id="37"/>
      <w:r>
        <w:t>Art. 38. A fase de instrução é o momento em que a entidade selecionada deve apresentar documentos ainda não encaminhados, desde que não sejam habilitantes, ou retificar vícios sanáveis.</w:t>
      </w:r>
    </w:p>
    <w:p w:rsidR="00901B56" w:rsidRDefault="00901B56" w:rsidP="00901B56">
      <w:pPr>
        <w:pStyle w:val="texto-recuo-1a-linha"/>
        <w:jc w:val="both"/>
      </w:pPr>
      <w:r>
        <w:t>§ 1º A entidade selecionada que tenha executado o serviço de radiodifusão antes da publicação do edital deverá regularizar junto à Agência Nacional de Telecomunicações – ANATEL - os débitos daí decorrentes, antes do término da fase de instrução.</w:t>
      </w:r>
    </w:p>
    <w:p w:rsidR="00901B56" w:rsidRDefault="00901B56" w:rsidP="00901B56">
      <w:pPr>
        <w:pStyle w:val="texto-recuo-1a-linha"/>
        <w:jc w:val="both"/>
      </w:pPr>
      <w:r>
        <w:t>§ 2º Será juntada ao processo certidão negativa de débitos das receitas administradas pela ANATEL.</w:t>
      </w:r>
    </w:p>
    <w:p w:rsidR="00901B56" w:rsidRDefault="00901B56" w:rsidP="00901B56">
      <w:pPr>
        <w:pStyle w:val="texto-recuo-1a-linha"/>
        <w:jc w:val="both"/>
      </w:pPr>
      <w:r>
        <w:t> § 3º O Ministério das Comunicações poderá solicitar a apresentação do documento referido no parágrafo 2º na impossibilidade de obtê-lo diretamente pela internet.</w:t>
      </w:r>
    </w:p>
    <w:p w:rsidR="00901B56" w:rsidRDefault="00901B56" w:rsidP="00901B56">
      <w:pPr>
        <w:pStyle w:val="texto-recuo-1a-linha"/>
        <w:jc w:val="both"/>
      </w:pPr>
      <w:bookmarkStart w:id="38" w:name="art39"/>
      <w:bookmarkEnd w:id="38"/>
      <w:r>
        <w:t>Art. 39. São documentos necessários à instrução:</w:t>
      </w:r>
    </w:p>
    <w:p w:rsidR="00901B56" w:rsidRDefault="00901B56" w:rsidP="00901B56">
      <w:pPr>
        <w:pStyle w:val="texto-recuo-1a-linha"/>
        <w:jc w:val="both"/>
      </w:pPr>
      <w:r>
        <w:t>I – comprovante de recolhimento da taxa de cadastramento;</w:t>
      </w:r>
    </w:p>
    <w:p w:rsidR="00901B56" w:rsidRDefault="00901B56" w:rsidP="00901B56">
      <w:pPr>
        <w:pStyle w:val="texto-recuo-1a-linha"/>
        <w:jc w:val="both"/>
      </w:pPr>
      <w:r>
        <w:t>II – Formulário de Dados de Funcionamento da Estação.</w:t>
      </w:r>
    </w:p>
    <w:p w:rsidR="00901B56" w:rsidRDefault="00901B56" w:rsidP="00901B56">
      <w:pPr>
        <w:pStyle w:val="texto-recuo-1a-linha"/>
        <w:jc w:val="both"/>
      </w:pPr>
      <w:r>
        <w:t>§ 1º A taxa de cadastramento deverá ser recolhida conforme as especificações constantes do edital de seleção pública.</w:t>
      </w:r>
    </w:p>
    <w:p w:rsidR="00901B56" w:rsidRDefault="00901B56" w:rsidP="00901B56">
      <w:pPr>
        <w:pStyle w:val="texto-recuo-1a-linha"/>
        <w:jc w:val="both"/>
      </w:pPr>
      <w:r>
        <w:t>§ 2º O Formulário de Dados de Funcionamento da Estação (</w:t>
      </w:r>
      <w:hyperlink r:id="rId28" w:anchor="anexoIIIIII" w:tooltip="Acesse o anexo IIIIII" w:history="1">
        <w:r>
          <w:rPr>
            <w:rStyle w:val="Hyperlink"/>
          </w:rPr>
          <w:t xml:space="preserve">Anexo </w:t>
        </w:r>
        <w:proofErr w:type="gramStart"/>
        <w:r>
          <w:rPr>
            <w:rStyle w:val="Hyperlink"/>
          </w:rPr>
          <w:t>6</w:t>
        </w:r>
        <w:proofErr w:type="gramEnd"/>
      </w:hyperlink>
      <w:r>
        <w:t>) deve vir acompanhado por Anotação de Responsabilidade Técnica – ART -, devendo ambos os documentos ser apresentados com as assinaturas de profissional habilitado para a execução de projeto técnico de radiodifusão e do representante legal da entidade, juntamente com a comprovação de pagamento da ART.</w:t>
      </w:r>
    </w:p>
    <w:p w:rsidR="00901B56" w:rsidRDefault="00901B56" w:rsidP="00901B56">
      <w:pPr>
        <w:pStyle w:val="texto-recuo-1a-linha"/>
        <w:jc w:val="both"/>
      </w:pPr>
      <w:r>
        <w:t xml:space="preserve">§ 3º O Formulário de Dados de Funcionamento da Estação, de responsabilidade exclusiva da entidade interessada, deverá obedecer às características especificadas no Capítulo IV e contar com as declarações constantes no item 11 do </w:t>
      </w:r>
      <w:hyperlink r:id="rId29" w:anchor="anexoIIIIII" w:tooltip="Acesse o anexo IIIIII" w:history="1">
        <w:r>
          <w:rPr>
            <w:rStyle w:val="Hyperlink"/>
          </w:rPr>
          <w:t xml:space="preserve">Anexo </w:t>
        </w:r>
        <w:proofErr w:type="gramStart"/>
        <w:r>
          <w:rPr>
            <w:rStyle w:val="Hyperlink"/>
          </w:rPr>
          <w:t>6</w:t>
        </w:r>
        <w:proofErr w:type="gramEnd"/>
      </w:hyperlink>
      <w:r>
        <w:t> desta Portaria.</w:t>
      </w:r>
    </w:p>
    <w:p w:rsidR="00901B56" w:rsidRDefault="00901B56" w:rsidP="00901B56">
      <w:pPr>
        <w:pStyle w:val="texto-recuo-1a-linha"/>
        <w:jc w:val="both"/>
      </w:pPr>
      <w:r>
        <w:t xml:space="preserve">§4º Na hipótese do §1º do </w:t>
      </w:r>
      <w:hyperlink r:id="rId30" w:anchor="art16" w:tooltip="Acesse o artigo" w:history="1">
        <w:r>
          <w:rPr>
            <w:rStyle w:val="Hyperlink"/>
          </w:rPr>
          <w:t>art. 16</w:t>
        </w:r>
      </w:hyperlink>
      <w:r>
        <w:t>, o edital poderá prever documentação técnica simplificada.</w:t>
      </w:r>
    </w:p>
    <w:p w:rsidR="00901B56" w:rsidRDefault="00901B56" w:rsidP="00901B56">
      <w:pPr>
        <w:pStyle w:val="texto-recuo-1a-linha"/>
        <w:jc w:val="both"/>
      </w:pPr>
      <w:bookmarkStart w:id="39" w:name="art40"/>
      <w:bookmarkEnd w:id="39"/>
      <w:r>
        <w:t>Art. 40. O estatuto social da entidade deverá conter as seguintes disposições:</w:t>
      </w:r>
    </w:p>
    <w:p w:rsidR="00901B56" w:rsidRDefault="00901B56" w:rsidP="00901B56">
      <w:pPr>
        <w:pStyle w:val="texto-recuo-1a-linha"/>
        <w:jc w:val="both"/>
      </w:pPr>
      <w:r>
        <w:t>I – indicação da finalidade de executar o Serviço de Radiodifusão;</w:t>
      </w:r>
    </w:p>
    <w:p w:rsidR="00901B56" w:rsidRDefault="00901B56" w:rsidP="00901B56">
      <w:pPr>
        <w:pStyle w:val="texto-recuo-1a-linha"/>
        <w:jc w:val="both"/>
      </w:pPr>
      <w:r>
        <w:t>II – garantia de ingresso gratuito, como associado, de toda e qualquer pessoa física ou jurídica;</w:t>
      </w:r>
    </w:p>
    <w:p w:rsidR="00901B56" w:rsidRDefault="00901B56" w:rsidP="00901B56">
      <w:pPr>
        <w:pStyle w:val="texto-recuo-1a-linha"/>
        <w:jc w:val="both"/>
      </w:pPr>
      <w:r>
        <w:t>III – garantia do direito de voz e voto aos associados nas instâncias deliberativas;</w:t>
      </w:r>
    </w:p>
    <w:p w:rsidR="00901B56" w:rsidRDefault="00901B56" w:rsidP="00901B56">
      <w:pPr>
        <w:pStyle w:val="texto-recuo-1a-linha"/>
        <w:jc w:val="both"/>
      </w:pPr>
      <w:r>
        <w:lastRenderedPageBreak/>
        <w:t>IV – garantia às pessoas físicas associadas do direito de votar e ser votado para os cargos de direção;</w:t>
      </w:r>
    </w:p>
    <w:p w:rsidR="00901B56" w:rsidRDefault="00901B56" w:rsidP="00901B56">
      <w:pPr>
        <w:pStyle w:val="texto-recuo-1a-linha"/>
        <w:jc w:val="both"/>
      </w:pPr>
      <w:r>
        <w:t>V – especificação do órgão administrativo da entidade e do Conselho Comunitário, bem como o modo de funcionamento, notadamente no que concerne:</w:t>
      </w:r>
    </w:p>
    <w:p w:rsidR="00901B56" w:rsidRDefault="00901B56" w:rsidP="00901B56">
      <w:pPr>
        <w:pStyle w:val="texto-recuo-1a-linha"/>
        <w:jc w:val="both"/>
      </w:pPr>
      <w:r>
        <w:t>a) aos cargos que compõem a estrutura administrativa, bem como as suas respectivas atribuições;</w:t>
      </w:r>
    </w:p>
    <w:p w:rsidR="00901B56" w:rsidRDefault="00901B56" w:rsidP="00901B56">
      <w:pPr>
        <w:pStyle w:val="texto-recuo-1a-linha"/>
        <w:jc w:val="both"/>
      </w:pPr>
      <w:r>
        <w:t>b) ao tempo de mandato dos membros que compõem a diretoria, limitado ao máximo de quatro anos, sendo admitida uma recondução.</w:t>
      </w:r>
    </w:p>
    <w:p w:rsidR="00901B56" w:rsidRDefault="00901B56" w:rsidP="00901B56">
      <w:pPr>
        <w:pStyle w:val="texto-recuo-1a-linha"/>
        <w:jc w:val="both"/>
      </w:pPr>
      <w:r>
        <w:t>Parágrafo único. O estatuto social não será considerado irregular, na forma do inciso I do caput, se da leitura do seu conjunto for possível depreender que a entidade tem a finalidade de prestar o Serviço de Radiodifusão.</w:t>
      </w:r>
    </w:p>
    <w:p w:rsidR="00901B56" w:rsidRDefault="00901B56" w:rsidP="00901B56">
      <w:pPr>
        <w:pStyle w:val="texto-recuo-1a-linha"/>
        <w:jc w:val="both"/>
      </w:pPr>
      <w:bookmarkStart w:id="40" w:name="art41"/>
      <w:bookmarkEnd w:id="40"/>
      <w:r>
        <w:t>Art. 41. Com o objetivo de instruir o processo, o Ministério das Comunicações fará solicitação, a ser cumprida no prazo de 30 (trinta) dias, prorrogável uma única vez e por igual período a requerimento da entidade interessada.</w:t>
      </w:r>
    </w:p>
    <w:p w:rsidR="00901B56" w:rsidRDefault="00901B56" w:rsidP="00901B56">
      <w:pPr>
        <w:pStyle w:val="texto-recuo-1a-linha"/>
        <w:jc w:val="both"/>
      </w:pPr>
      <w:r>
        <w:t>§ 1º Caso a entidade apresente resposta, mas não envie todos os documentos ou os envie com alguma deficiência, o Ministério das Comunicações fará apenas mais uma solicitação a ser cumprida no prazo improrrogável de trinta dias.</w:t>
      </w:r>
    </w:p>
    <w:p w:rsidR="00901B56" w:rsidRDefault="00901B56" w:rsidP="00901B56">
      <w:pPr>
        <w:pStyle w:val="texto-recuo-1a-linha"/>
        <w:jc w:val="both"/>
      </w:pPr>
      <w:r>
        <w:t xml:space="preserve">§ 2º Na hipótese do </w:t>
      </w:r>
      <w:hyperlink r:id="rId31" w:anchor="art16" w:tooltip="Acesse o artigo" w:history="1">
        <w:r>
          <w:rPr>
            <w:rStyle w:val="Hyperlink"/>
          </w:rPr>
          <w:t>art. 16</w:t>
        </w:r>
      </w:hyperlink>
      <w:r>
        <w:t>, § 1º, ou em Município que não possua entidade autorizada a prestar o Serviço de Radiodifusão Comunitária, poderão ser encaminhadas até duas notificações adicionais à entidade, cada qual a ser cumprida no prazo improrrogável de trinta dias.</w:t>
      </w:r>
    </w:p>
    <w:p w:rsidR="00901B56" w:rsidRDefault="00901B56" w:rsidP="00901B56">
      <w:pPr>
        <w:pStyle w:val="texto-recuo-1a-linha"/>
        <w:jc w:val="both"/>
      </w:pPr>
      <w:bookmarkStart w:id="41" w:name="art42"/>
      <w:bookmarkEnd w:id="41"/>
      <w:r>
        <w:t>Art. 42. O Ministério das Comunicações poderá, ainda, fazer ou determinar diligências, solicitar outros documentos bem como esclarecimentos, quando imprescindível ao regular cumprimento das disposições normativas que regem o Serviço de Radiodifusão Comunitária.</w:t>
      </w:r>
    </w:p>
    <w:p w:rsidR="00901B56" w:rsidRDefault="00901B56" w:rsidP="00901B56">
      <w:pPr>
        <w:pStyle w:val="texto-recuo-1a-linha"/>
        <w:jc w:val="both"/>
      </w:pPr>
      <w:bookmarkStart w:id="42" w:name="art43"/>
      <w:bookmarkEnd w:id="42"/>
      <w:r>
        <w:t>Art. 43 São casos de indeferimento:</w:t>
      </w:r>
    </w:p>
    <w:p w:rsidR="00901B56" w:rsidRDefault="00901B56" w:rsidP="00901B56">
      <w:pPr>
        <w:pStyle w:val="texto-recuo-1a-linha"/>
        <w:jc w:val="both"/>
      </w:pPr>
      <w:r>
        <w:t xml:space="preserve">I – o descumprimento de solicitação feita nos termos do </w:t>
      </w:r>
      <w:hyperlink r:id="rId32" w:anchor="art41" w:tooltip="Acesse o artigo" w:history="1">
        <w:r>
          <w:rPr>
            <w:rStyle w:val="Hyperlink"/>
          </w:rPr>
          <w:t>art. 41</w:t>
        </w:r>
      </w:hyperlink>
      <w:r>
        <w:t>;</w:t>
      </w:r>
    </w:p>
    <w:p w:rsidR="00901B56" w:rsidRDefault="00901B56" w:rsidP="00901B56">
      <w:pPr>
        <w:pStyle w:val="texto-recuo-1a-linha"/>
        <w:jc w:val="both"/>
      </w:pPr>
      <w:r>
        <w:t xml:space="preserve">II – o estabelecimento ou a manutenção de vínculos de qualquer natureza; </w:t>
      </w:r>
      <w:proofErr w:type="gramStart"/>
      <w:r>
        <w:t>e</w:t>
      </w:r>
      <w:proofErr w:type="gramEnd"/>
    </w:p>
    <w:p w:rsidR="00901B56" w:rsidRDefault="00901B56" w:rsidP="00901B56">
      <w:pPr>
        <w:pStyle w:val="texto-recuo-1a-linha"/>
        <w:jc w:val="both"/>
      </w:pPr>
      <w:r>
        <w:t>III – após a publicação do edital, a entidade tenha executado Serviço de Radiodifusão sem a outorga do Poder concedente.</w:t>
      </w:r>
    </w:p>
    <w:p w:rsidR="00901B56" w:rsidRDefault="00901B56" w:rsidP="00901B56">
      <w:pPr>
        <w:pStyle w:val="texto-recuo-1a-linha"/>
        <w:jc w:val="both"/>
      </w:pPr>
      <w:bookmarkStart w:id="43" w:name="art44"/>
      <w:bookmarkEnd w:id="43"/>
      <w:r>
        <w:t>Art. 44. Instruído o processo, o Ministério das Comunicações proclamará vencedora a entidade selecionada e declarará encerrada a Seleção Pública, de tudo comunicando às entidades interessadas.</w:t>
      </w:r>
    </w:p>
    <w:p w:rsidR="00901B56" w:rsidRDefault="00901B56" w:rsidP="00901B56">
      <w:pPr>
        <w:pStyle w:val="texto-recuo-1a-linha"/>
        <w:jc w:val="both"/>
      </w:pPr>
      <w:bookmarkStart w:id="44" w:name="art45"/>
      <w:bookmarkEnd w:id="44"/>
      <w:r>
        <w:t xml:space="preserve">Art. </w:t>
      </w:r>
      <w:proofErr w:type="gramStart"/>
      <w:r>
        <w:t>45 Indeferido</w:t>
      </w:r>
      <w:proofErr w:type="gramEnd"/>
      <w:r>
        <w:t xml:space="preserve"> o pedido de outorga, a entidade selecionada poderá interpor recurso na forma do </w:t>
      </w:r>
      <w:hyperlink r:id="rId33" w:anchor="art47" w:tooltip="Acesse o artigo" w:history="1">
        <w:r>
          <w:rPr>
            <w:rStyle w:val="Hyperlink"/>
          </w:rPr>
          <w:t>art. 47</w:t>
        </w:r>
      </w:hyperlink>
      <w:r>
        <w:t>.</w:t>
      </w:r>
    </w:p>
    <w:p w:rsidR="00901B56" w:rsidRDefault="00901B56" w:rsidP="00901B56">
      <w:pPr>
        <w:pStyle w:val="texto-recuo-1a-linha"/>
        <w:jc w:val="both"/>
      </w:pPr>
      <w:r>
        <w:lastRenderedPageBreak/>
        <w:t>§ 1º No caso de não provimento do recurso, o processo será arquivado e serão convocadas para a fase de instrução as entidades remanescentes, observada a ordem de classificação.</w:t>
      </w:r>
    </w:p>
    <w:p w:rsidR="00901B56" w:rsidRDefault="00901B56" w:rsidP="00901B56">
      <w:pPr>
        <w:pStyle w:val="texto-recuo-1a-linha"/>
        <w:jc w:val="both"/>
      </w:pPr>
      <w:r>
        <w:t xml:space="preserve">§ 2º No caso de provimento do recurso, será observado o procedimento do </w:t>
      </w:r>
      <w:hyperlink r:id="rId34" w:anchor="art50" w:tooltip="Acesse o artigo" w:history="1">
        <w:r>
          <w:rPr>
            <w:rStyle w:val="Hyperlink"/>
          </w:rPr>
          <w:t>art. 50</w:t>
        </w:r>
      </w:hyperlink>
      <w:r>
        <w:t>.</w:t>
      </w:r>
    </w:p>
    <w:p w:rsidR="00901B56" w:rsidRDefault="00901B56" w:rsidP="00901B56">
      <w:pPr>
        <w:pStyle w:val="texto-recuo-1a-linha"/>
        <w:jc w:val="center"/>
      </w:pPr>
      <w:r>
        <w:rPr>
          <w:rStyle w:val="Forte"/>
        </w:rPr>
        <w:t>Seção VII</w:t>
      </w:r>
    </w:p>
    <w:p w:rsidR="00901B56" w:rsidRDefault="00901B56" w:rsidP="00901B56">
      <w:pPr>
        <w:pStyle w:val="texto-recuo-1a-linha"/>
        <w:jc w:val="center"/>
      </w:pPr>
      <w:r>
        <w:rPr>
          <w:rStyle w:val="Forte"/>
        </w:rPr>
        <w:t>Do Recurso</w:t>
      </w:r>
    </w:p>
    <w:p w:rsidR="00901B56" w:rsidRDefault="00901B56" w:rsidP="00901B56">
      <w:pPr>
        <w:pStyle w:val="texto-recuo-1a-linha"/>
        <w:jc w:val="both"/>
      </w:pPr>
      <w:bookmarkStart w:id="45" w:name="art46"/>
      <w:bookmarkEnd w:id="45"/>
      <w:r>
        <w:t>Art. 46. Das decisões administrativas cabe recurso para impugnar as razões de legalidade e de mérito.</w:t>
      </w:r>
    </w:p>
    <w:p w:rsidR="00901B56" w:rsidRDefault="00901B56" w:rsidP="00901B56">
      <w:pPr>
        <w:pStyle w:val="texto-recuo-1a-linha"/>
        <w:jc w:val="both"/>
      </w:pPr>
      <w:r>
        <w:t>§ 1º O recurso será dirigido à autoridade que proferiu a decisão, a qual, se não a reconsiderar, o encaminhará, sem necessidade de provocação, à autoridade superior.</w:t>
      </w:r>
    </w:p>
    <w:p w:rsidR="00901B56" w:rsidRDefault="00901B56" w:rsidP="00901B56">
      <w:pPr>
        <w:pStyle w:val="texto-recuo-1a-linha"/>
        <w:jc w:val="both"/>
      </w:pPr>
      <w:r>
        <w:t>§ 2º O prazo para interposição de recurso administrativo é de trinta dias, contado a partir da ciência ou divulgação oficial da decisão recorrida.</w:t>
      </w:r>
    </w:p>
    <w:p w:rsidR="00901B56" w:rsidRDefault="00901B56" w:rsidP="00901B56">
      <w:pPr>
        <w:pStyle w:val="texto-recuo-1a-linha"/>
        <w:jc w:val="both"/>
      </w:pPr>
      <w:r>
        <w:t>§ 3º O prazo recursal é improrrogável, mas pode ser suspenso nos termos da Lei nº. 9.784, de 1999.</w:t>
      </w:r>
    </w:p>
    <w:p w:rsidR="00901B56" w:rsidRDefault="00901B56" w:rsidP="00901B56">
      <w:pPr>
        <w:pStyle w:val="texto-recuo-1a-linha"/>
        <w:jc w:val="both"/>
      </w:pPr>
      <w:bookmarkStart w:id="46" w:name="art47"/>
      <w:bookmarkEnd w:id="46"/>
      <w:r>
        <w:t>Art. 47. O recurso interpõe-se por meio de requerimento, no qual o recorrente deverá expor os fundamentos do pedido de reexame, podendo juntar os documentos que julgar convenientes.</w:t>
      </w:r>
    </w:p>
    <w:p w:rsidR="00901B56" w:rsidRDefault="00901B56" w:rsidP="00901B56">
      <w:pPr>
        <w:pStyle w:val="texto-recuo-1a-linha"/>
        <w:jc w:val="both"/>
      </w:pPr>
      <w:r>
        <w:t>§ 1º Na análise do recurso, não serão considerados documentos apresentados na fase recursal e que deveriam ter sido apresentados em outro momento processual.</w:t>
      </w:r>
    </w:p>
    <w:p w:rsidR="00901B56" w:rsidRDefault="00901B56" w:rsidP="00901B56">
      <w:pPr>
        <w:pStyle w:val="texto-recuo-1a-linha"/>
        <w:jc w:val="both"/>
      </w:pPr>
      <w:r>
        <w:t>§ 2º O disposto no §1º não se aplica:</w:t>
      </w:r>
    </w:p>
    <w:p w:rsidR="00901B56" w:rsidRDefault="00901B56" w:rsidP="00901B56">
      <w:pPr>
        <w:pStyle w:val="texto-recuo-1a-linha"/>
        <w:jc w:val="both"/>
      </w:pPr>
      <w:r>
        <w:t xml:space="preserve">I – quando todas as concorrentes forem inabilitadas; </w:t>
      </w:r>
      <w:proofErr w:type="gramStart"/>
      <w:r>
        <w:t>ou</w:t>
      </w:r>
      <w:proofErr w:type="gramEnd"/>
    </w:p>
    <w:p w:rsidR="00901B56" w:rsidRDefault="00901B56" w:rsidP="00901B56">
      <w:pPr>
        <w:pStyle w:val="texto-recuo-1a-linha"/>
        <w:jc w:val="both"/>
      </w:pPr>
      <w:r>
        <w:t xml:space="preserve">II – no caso de decisão que inabilita a entidade por descumprimento do §1º do </w:t>
      </w:r>
      <w:hyperlink r:id="rId35" w:anchor="art22" w:tooltip="Acesse o artigo" w:history="1">
        <w:r>
          <w:rPr>
            <w:rStyle w:val="Hyperlink"/>
          </w:rPr>
          <w:t>art. 22</w:t>
        </w:r>
      </w:hyperlink>
      <w:r>
        <w:t>;</w:t>
      </w:r>
    </w:p>
    <w:p w:rsidR="00901B56" w:rsidRDefault="00901B56" w:rsidP="00901B56">
      <w:pPr>
        <w:pStyle w:val="texto-recuo-1a-linha"/>
        <w:jc w:val="both"/>
      </w:pPr>
      <w:r>
        <w:t xml:space="preserve">§3º Na hipótese do </w:t>
      </w:r>
      <w:hyperlink r:id="rId36" w:anchor="art47" w:tooltip="Acesse o artigo" w:history="1">
        <w:r>
          <w:rPr>
            <w:rStyle w:val="Hyperlink"/>
          </w:rPr>
          <w:t>art. 47</w:t>
        </w:r>
      </w:hyperlink>
      <w:r>
        <w:t>, §2º, II, eventual alteração das coordenadas não prejudicará o andamento de outros processos já habilitados e a entidade perderá toda a pontuação obtida com manifestações em apoio.</w:t>
      </w:r>
    </w:p>
    <w:p w:rsidR="00901B56" w:rsidRDefault="00901B56" w:rsidP="00901B56">
      <w:pPr>
        <w:pStyle w:val="texto-recuo-1a-linha"/>
        <w:jc w:val="both"/>
      </w:pPr>
      <w:bookmarkStart w:id="47" w:name="art48"/>
      <w:bookmarkEnd w:id="47"/>
      <w:r>
        <w:t>Art. 48. O recurso não será conhecido quando interposto:</w:t>
      </w:r>
    </w:p>
    <w:p w:rsidR="00901B56" w:rsidRDefault="00901B56" w:rsidP="00901B56">
      <w:pPr>
        <w:pStyle w:val="texto-recuo-1a-linha"/>
        <w:jc w:val="both"/>
      </w:pPr>
      <w:r>
        <w:t>I – fora do prazo;</w:t>
      </w:r>
    </w:p>
    <w:p w:rsidR="00901B56" w:rsidRDefault="00901B56" w:rsidP="00901B56">
      <w:pPr>
        <w:pStyle w:val="texto-recuo-1a-linha"/>
        <w:jc w:val="both"/>
      </w:pPr>
      <w:r>
        <w:t xml:space="preserve">II – por quem não seja legitimado; </w:t>
      </w:r>
      <w:proofErr w:type="gramStart"/>
      <w:r>
        <w:t>ou</w:t>
      </w:r>
      <w:proofErr w:type="gramEnd"/>
    </w:p>
    <w:p w:rsidR="00901B56" w:rsidRDefault="00901B56" w:rsidP="00901B56">
      <w:pPr>
        <w:pStyle w:val="texto-recuo-1a-linha"/>
        <w:jc w:val="both"/>
      </w:pPr>
      <w:r>
        <w:t xml:space="preserve">III – </w:t>
      </w:r>
      <w:proofErr w:type="gramStart"/>
      <w:r>
        <w:t>após</w:t>
      </w:r>
      <w:proofErr w:type="gramEnd"/>
      <w:r>
        <w:t xml:space="preserve"> exaurida a esfera administrativa.</w:t>
      </w:r>
    </w:p>
    <w:p w:rsidR="00901B56" w:rsidRDefault="00901B56" w:rsidP="00901B56">
      <w:pPr>
        <w:pStyle w:val="texto-recuo-1a-linha"/>
        <w:jc w:val="both"/>
      </w:pPr>
      <w:r>
        <w:t>Parágrafo único. O não conhecimento do recurso não impede a Administração de rever de ofício o ato ilegal, desde que não ocorrida preclusão administrativa.</w:t>
      </w:r>
    </w:p>
    <w:p w:rsidR="00901B56" w:rsidRDefault="00901B56" w:rsidP="00901B56">
      <w:pPr>
        <w:pStyle w:val="texto-recuo-1a-linha"/>
        <w:jc w:val="both"/>
      </w:pPr>
      <w:bookmarkStart w:id="48" w:name="art49"/>
      <w:bookmarkEnd w:id="48"/>
      <w:r>
        <w:lastRenderedPageBreak/>
        <w:t xml:space="preserve">Art. 49. O órgão competente para decidir o recurso poderá </w:t>
      </w:r>
      <w:proofErr w:type="gramStart"/>
      <w:r>
        <w:t>confirmar,</w:t>
      </w:r>
      <w:proofErr w:type="gramEnd"/>
      <w:r>
        <w:t xml:space="preserve"> modificar, anular ou revogar, total ou parcialmente, a decisão recorrida, se a matéria for de sua competência.</w:t>
      </w:r>
    </w:p>
    <w:p w:rsidR="00901B56" w:rsidRDefault="00901B56" w:rsidP="00901B56">
      <w:pPr>
        <w:pStyle w:val="texto-recuo-1a-linha"/>
        <w:jc w:val="both"/>
      </w:pPr>
      <w:r>
        <w:t>Parágrafo único. Se da aplicação do disposto neste artigo a decisão puder ser mantida, mas por outros fundamentos, a recorrente deverá ser cientificada para que formule suas alegações antes da decisão.</w:t>
      </w:r>
    </w:p>
    <w:p w:rsidR="00901B56" w:rsidRDefault="00901B56" w:rsidP="00901B56">
      <w:pPr>
        <w:pStyle w:val="texto-recuo-1a-linha"/>
        <w:jc w:val="both"/>
      </w:pPr>
      <w:bookmarkStart w:id="49" w:name="art50"/>
      <w:bookmarkEnd w:id="49"/>
      <w:r>
        <w:t>Art. 50. Havendo uma entidade vencedora e concluída a análise dos recursos eventualmente interpostos, o processo será remetido à Consultoria Jurídica para análise quanto à regularidade do procedimento.</w:t>
      </w:r>
    </w:p>
    <w:p w:rsidR="00901B56" w:rsidRDefault="00901B56" w:rsidP="00901B56">
      <w:pPr>
        <w:pStyle w:val="texto-recuo-1a-linha"/>
        <w:jc w:val="center"/>
      </w:pPr>
      <w:r>
        <w:rPr>
          <w:rStyle w:val="Forte"/>
        </w:rPr>
        <w:t>Seção VIII</w:t>
      </w:r>
    </w:p>
    <w:p w:rsidR="00901B56" w:rsidRDefault="00901B56" w:rsidP="00901B56">
      <w:pPr>
        <w:pStyle w:val="texto-recuo-1a-linha"/>
        <w:jc w:val="center"/>
      </w:pPr>
      <w:r>
        <w:rPr>
          <w:rStyle w:val="Forte"/>
        </w:rPr>
        <w:t>Dos Prazos</w:t>
      </w:r>
    </w:p>
    <w:p w:rsidR="00901B56" w:rsidRDefault="00901B56" w:rsidP="00901B56">
      <w:pPr>
        <w:pStyle w:val="texto-recuo-1a-linha"/>
        <w:jc w:val="both"/>
      </w:pPr>
      <w:bookmarkStart w:id="50" w:name="art51"/>
      <w:bookmarkEnd w:id="50"/>
      <w:r>
        <w:t xml:space="preserve">Art. 51. Todos os prazos mencionados nesta Portaria serão contados a partir da ciência do ato por qualquer meio, excluindo-se da contagem o dia do começo e incluindo-se o do vencimento, observado o disposto nos artigos </w:t>
      </w:r>
      <w:hyperlink r:id="rId37" w:anchor="art66" w:tooltip="Acesse o artigo" w:history="1">
        <w:r>
          <w:rPr>
            <w:rStyle w:val="Hyperlink"/>
          </w:rPr>
          <w:t>66</w:t>
        </w:r>
      </w:hyperlink>
      <w:r>
        <w:t xml:space="preserve"> e </w:t>
      </w:r>
      <w:hyperlink r:id="rId38" w:anchor="art67" w:tooltip="Acesse o artigo" w:history="1">
        <w:r>
          <w:rPr>
            <w:rStyle w:val="Hyperlink"/>
          </w:rPr>
          <w:t>67</w:t>
        </w:r>
      </w:hyperlink>
      <w:r>
        <w:t> da Lei nº 9.784, de 1999.</w:t>
      </w:r>
    </w:p>
    <w:p w:rsidR="00901B56" w:rsidRDefault="00901B56" w:rsidP="00901B56">
      <w:pPr>
        <w:pStyle w:val="texto-recuo-1a-linha"/>
        <w:jc w:val="both"/>
      </w:pPr>
      <w:bookmarkStart w:id="51" w:name="art52"/>
      <w:bookmarkEnd w:id="51"/>
      <w:r>
        <w:t>Art. 52. No caso de intimação por meio eletrônico, a contagem do prazo será efetuada na forma prevista na regulamentação do SEI.</w:t>
      </w:r>
    </w:p>
    <w:p w:rsidR="00901B56" w:rsidRDefault="00901B56" w:rsidP="00901B56">
      <w:pPr>
        <w:pStyle w:val="texto-recuo-1a-linha"/>
        <w:jc w:val="both"/>
      </w:pPr>
      <w:bookmarkStart w:id="52" w:name="art53"/>
      <w:bookmarkEnd w:id="52"/>
      <w:r>
        <w:t xml:space="preserve">Art. 53. A tempestividade dos atos praticados pelas entidades interessadas é aferida pela data do registro no protocolo junto ao Ministério das Comunicações ou pela data da postagem da correspondência junto aos Correios, </w:t>
      </w:r>
      <w:proofErr w:type="gramStart"/>
      <w:r>
        <w:t>aquela</w:t>
      </w:r>
      <w:proofErr w:type="gramEnd"/>
      <w:r>
        <w:t xml:space="preserve"> que for mais benéfica para a entidade</w:t>
      </w:r>
    </w:p>
    <w:p w:rsidR="00901B56" w:rsidRDefault="00901B56" w:rsidP="00901B56">
      <w:pPr>
        <w:pStyle w:val="texto-recuo-1a-linha"/>
        <w:jc w:val="both"/>
      </w:pPr>
      <w:bookmarkStart w:id="53" w:name="art54"/>
      <w:bookmarkEnd w:id="53"/>
      <w:r>
        <w:t>Art. 54. O pedido de prorrogação de prazo, quando tempestivo, suspende a contagem do prazo até o momento em que a entidade é notificada da resposta à solicitação.</w:t>
      </w:r>
    </w:p>
    <w:p w:rsidR="00901B56" w:rsidRDefault="00901B56" w:rsidP="00901B56">
      <w:pPr>
        <w:pStyle w:val="texto-recuo-1a-linha"/>
        <w:jc w:val="both"/>
      </w:pPr>
      <w:r>
        <w:t>Parágrafo único. Os pedidos de prorrogação de prazo terão prioridade na tramitação.</w:t>
      </w:r>
    </w:p>
    <w:p w:rsidR="00901B56" w:rsidRDefault="00901B56" w:rsidP="00901B56">
      <w:pPr>
        <w:pStyle w:val="texto-recuo-1a-linha"/>
        <w:jc w:val="center"/>
      </w:pPr>
      <w:r>
        <w:rPr>
          <w:rStyle w:val="Forte"/>
        </w:rPr>
        <w:t>Seção IX</w:t>
      </w:r>
    </w:p>
    <w:p w:rsidR="00901B56" w:rsidRDefault="00901B56" w:rsidP="00901B56">
      <w:pPr>
        <w:pStyle w:val="texto-recuo-1a-linha"/>
        <w:jc w:val="center"/>
      </w:pPr>
      <w:r>
        <w:rPr>
          <w:rStyle w:val="Forte"/>
        </w:rPr>
        <w:t>Dos Procuradores</w:t>
      </w:r>
    </w:p>
    <w:p w:rsidR="00901B56" w:rsidRDefault="00901B56" w:rsidP="00901B56">
      <w:pPr>
        <w:pStyle w:val="texto-recuo-1a-linha"/>
        <w:jc w:val="both"/>
      </w:pPr>
      <w:bookmarkStart w:id="54" w:name="art55"/>
      <w:bookmarkEnd w:id="54"/>
      <w:r>
        <w:t> Art. 55. À entidade interessada é facultado se fazer representar por procurador devidamente constituído</w:t>
      </w:r>
    </w:p>
    <w:p w:rsidR="00901B56" w:rsidRDefault="00901B56" w:rsidP="00901B56">
      <w:pPr>
        <w:pStyle w:val="texto-recuo-1a-linha"/>
        <w:jc w:val="both"/>
      </w:pPr>
      <w:bookmarkStart w:id="55" w:name="art56"/>
      <w:bookmarkEnd w:id="55"/>
      <w:r>
        <w:t>Art. 56. É vedada a procuração que outorgue poderes de gerência ou administração.</w:t>
      </w:r>
    </w:p>
    <w:p w:rsidR="00901B56" w:rsidRDefault="00901B56" w:rsidP="00901B56">
      <w:pPr>
        <w:pStyle w:val="texto-recuo-1a-linha"/>
        <w:jc w:val="both"/>
      </w:pPr>
      <w:bookmarkStart w:id="56" w:name="art57"/>
      <w:bookmarkEnd w:id="56"/>
      <w:r>
        <w:t>Art. 57. É vedada a atuação de servidor público federal como procurador ou intermediário junto ao Ministério das Comunicações.</w:t>
      </w:r>
    </w:p>
    <w:p w:rsidR="00901B56" w:rsidRDefault="00901B56" w:rsidP="00901B56">
      <w:pPr>
        <w:pStyle w:val="texto-recuo-1a-linha"/>
        <w:jc w:val="center"/>
      </w:pPr>
      <w:r>
        <w:rPr>
          <w:rStyle w:val="Forte"/>
        </w:rPr>
        <w:t>Seção X</w:t>
      </w:r>
    </w:p>
    <w:p w:rsidR="00901B56" w:rsidRDefault="00901B56" w:rsidP="00901B56">
      <w:pPr>
        <w:pStyle w:val="texto-recuo-1a-linha"/>
        <w:jc w:val="center"/>
      </w:pPr>
      <w:r>
        <w:rPr>
          <w:rStyle w:val="Forte"/>
        </w:rPr>
        <w:t>Das Denúncias</w:t>
      </w:r>
    </w:p>
    <w:p w:rsidR="00901B56" w:rsidRDefault="00901B56" w:rsidP="00901B56">
      <w:pPr>
        <w:pStyle w:val="texto-recuo-1a-linha"/>
        <w:jc w:val="both"/>
      </w:pPr>
      <w:bookmarkStart w:id="57" w:name="art58"/>
      <w:bookmarkEnd w:id="57"/>
      <w:r>
        <w:lastRenderedPageBreak/>
        <w:t>Art. 58. A denúncia é o instrumento apto para qualquer pessoa impugnar o andamento de qualquer processo sob o fundamento de ilegalidade.</w:t>
      </w:r>
    </w:p>
    <w:p w:rsidR="00901B56" w:rsidRDefault="00901B56" w:rsidP="00901B56">
      <w:pPr>
        <w:pStyle w:val="texto-recuo-1a-linha"/>
        <w:jc w:val="both"/>
      </w:pPr>
      <w:r>
        <w:t>Parágrafo único. Uma vez recebida, a denúncia será autuada em apenso aos autos principais.</w:t>
      </w:r>
    </w:p>
    <w:p w:rsidR="00901B56" w:rsidRDefault="00901B56" w:rsidP="00901B56">
      <w:pPr>
        <w:pStyle w:val="texto-recuo-1a-linha"/>
        <w:jc w:val="both"/>
      </w:pPr>
      <w:bookmarkStart w:id="58" w:name="art59"/>
      <w:bookmarkEnd w:id="58"/>
      <w:r>
        <w:t xml:space="preserve">Art. 59. A denúncia deverá conter a individualização e o endereço do denunciante e do denunciado, a narração dos fatos impugnados, o dispositivo legal, regulamentar ou </w:t>
      </w:r>
      <w:proofErr w:type="spellStart"/>
      <w:r>
        <w:t>editalício</w:t>
      </w:r>
      <w:proofErr w:type="spellEnd"/>
      <w:r>
        <w:t xml:space="preserve"> que está sendo violado, caso seja possível, e os documentos que sirvam de prova do alegado.</w:t>
      </w:r>
    </w:p>
    <w:p w:rsidR="00901B56" w:rsidRDefault="00901B56" w:rsidP="00901B56">
      <w:pPr>
        <w:pStyle w:val="texto-recuo-1a-linha"/>
        <w:jc w:val="both"/>
      </w:pPr>
      <w:r>
        <w:t>§ 1º Caso a denúncia não preencha tais requisitos ou apresente irregularidades capazes de dificultar sua apreciação, o denunciante será intimado para que a emende ou complete no prazo de dez dias.</w:t>
      </w:r>
    </w:p>
    <w:p w:rsidR="00901B56" w:rsidRDefault="00901B56" w:rsidP="00901B56">
      <w:pPr>
        <w:pStyle w:val="texto-recuo-1a-linha"/>
        <w:jc w:val="both"/>
      </w:pPr>
      <w:r>
        <w:t>§ 2º Na impossibilidade de se apresentar documentos que sirvam de prova do alegado, o denunciante indicará onde é possível obtê-los.</w:t>
      </w:r>
    </w:p>
    <w:p w:rsidR="00901B56" w:rsidRDefault="00901B56" w:rsidP="00901B56">
      <w:pPr>
        <w:pStyle w:val="texto-recuo-1a-linha"/>
        <w:jc w:val="both"/>
      </w:pPr>
      <w:bookmarkStart w:id="59" w:name="art60"/>
      <w:bookmarkEnd w:id="59"/>
      <w:r>
        <w:t xml:space="preserve">Art. 60. Não será conhecida a denúncia que não obedeça ao disposto no </w:t>
      </w:r>
      <w:hyperlink r:id="rId39" w:anchor="art59" w:tooltip="Acesse o artigo" w:history="1">
        <w:r>
          <w:rPr>
            <w:rStyle w:val="Hyperlink"/>
          </w:rPr>
          <w:t>art. 59</w:t>
        </w:r>
      </w:hyperlink>
      <w:r>
        <w:t>.</w:t>
      </w:r>
    </w:p>
    <w:p w:rsidR="00901B56" w:rsidRDefault="00901B56" w:rsidP="00901B56">
      <w:pPr>
        <w:pStyle w:val="texto-recuo-1a-linha"/>
        <w:jc w:val="both"/>
      </w:pPr>
      <w:r>
        <w:t>Parágrafo único. Será sumariamente indeferida a denúncia manifestamente protelatória ou improcedente.</w:t>
      </w:r>
    </w:p>
    <w:p w:rsidR="00901B56" w:rsidRDefault="00901B56" w:rsidP="00901B56">
      <w:pPr>
        <w:pStyle w:val="texto-recuo-1a-linha"/>
        <w:jc w:val="both"/>
      </w:pPr>
      <w:bookmarkStart w:id="60" w:name="art61"/>
      <w:bookmarkEnd w:id="60"/>
      <w:r>
        <w:t>Art. 61. Constatada a regularidade da denúncia, a denunciada será notificada para que se manifeste no prazo de dez dias, ocasião em que poderá apresentar alegações e juntar documentos.</w:t>
      </w:r>
    </w:p>
    <w:p w:rsidR="00901B56" w:rsidRDefault="00901B56" w:rsidP="00901B56">
      <w:pPr>
        <w:pStyle w:val="texto-recuo-1a-linha"/>
        <w:jc w:val="both"/>
      </w:pPr>
      <w:r>
        <w:t>Parágrafo único. Versando a denúncia sobre vício sanável, a denunciada será intimada desde logo para retificá-lo.</w:t>
      </w:r>
    </w:p>
    <w:p w:rsidR="00901B56" w:rsidRDefault="00901B56" w:rsidP="00901B56">
      <w:pPr>
        <w:pStyle w:val="texto-recuo-1a-linha"/>
        <w:jc w:val="both"/>
      </w:pPr>
      <w:bookmarkStart w:id="61" w:name="art62"/>
      <w:bookmarkEnd w:id="61"/>
      <w:r>
        <w:t>Art. 62. O ônus da prova incumbe ao denunciante, quanto aos fatos que alega.</w:t>
      </w:r>
    </w:p>
    <w:p w:rsidR="00901B56" w:rsidRDefault="00901B56" w:rsidP="00901B56">
      <w:pPr>
        <w:pStyle w:val="texto-recuo-1a-linha"/>
        <w:jc w:val="both"/>
      </w:pPr>
      <w:r>
        <w:t>Parágrafo único. Sem prejuízo do disposto no caput, a Administração Pública deverá diligenciar no sentido de verificar a procedência das denúncias, caso note a sua plausibilidade.</w:t>
      </w:r>
    </w:p>
    <w:p w:rsidR="00901B56" w:rsidRDefault="00901B56" w:rsidP="00901B56">
      <w:pPr>
        <w:pStyle w:val="texto-recuo-1a-linha"/>
        <w:jc w:val="both"/>
      </w:pPr>
      <w:bookmarkStart w:id="62" w:name="art63"/>
      <w:bookmarkEnd w:id="62"/>
      <w:r>
        <w:t>Art. 63. A denunciada será presumida inocente até que se prove o contrário.</w:t>
      </w:r>
    </w:p>
    <w:p w:rsidR="00901B56" w:rsidRDefault="00901B56" w:rsidP="00901B56">
      <w:pPr>
        <w:pStyle w:val="texto-recuo-1a-linha"/>
        <w:jc w:val="both"/>
      </w:pPr>
      <w:bookmarkStart w:id="63" w:name="art64"/>
      <w:bookmarkEnd w:id="63"/>
      <w:r>
        <w:t>Art. 64. Decorrido o prazo para manifestação da denunciada, com ou sem defesa, será realizada a análise da denúncia.</w:t>
      </w:r>
    </w:p>
    <w:p w:rsidR="00901B56" w:rsidRDefault="00901B56" w:rsidP="00901B56">
      <w:pPr>
        <w:pStyle w:val="texto-recuo-1a-linha"/>
        <w:jc w:val="both"/>
      </w:pPr>
      <w:r>
        <w:t>§1º Se a denúncia for julgada procedente, o processo da denunciada deverá ser saneado e, na impossibilidade, o pedido será indeferido.§ 2º Se a denúncia for julgada improcedente, será arquivada, operando-se a preclusão acerca do alegado, que poderá ser rediscutido apenas se apresentados fatos novos.</w:t>
      </w:r>
    </w:p>
    <w:p w:rsidR="00901B56" w:rsidRDefault="00901B56" w:rsidP="00901B56">
      <w:pPr>
        <w:pStyle w:val="texto-recuo-1a-linha"/>
        <w:jc w:val="both"/>
      </w:pPr>
      <w:bookmarkStart w:id="64" w:name="art65"/>
      <w:bookmarkEnd w:id="64"/>
      <w:r>
        <w:t>Art. 65. O processo de outorga não será decidido sem que todas as denúncias sejam devidamente apreciadas.</w:t>
      </w:r>
    </w:p>
    <w:p w:rsidR="00901B56" w:rsidRDefault="00901B56" w:rsidP="00901B56">
      <w:pPr>
        <w:pStyle w:val="texto-recuo-1a-linha"/>
        <w:jc w:val="center"/>
      </w:pPr>
      <w:r>
        <w:rPr>
          <w:rStyle w:val="Forte"/>
        </w:rPr>
        <w:t>Seção XI</w:t>
      </w:r>
    </w:p>
    <w:p w:rsidR="00901B56" w:rsidRDefault="00901B56" w:rsidP="00901B56">
      <w:pPr>
        <w:pStyle w:val="texto-recuo-1a-linha"/>
        <w:jc w:val="center"/>
      </w:pPr>
      <w:r>
        <w:rPr>
          <w:rStyle w:val="Forte"/>
        </w:rPr>
        <w:lastRenderedPageBreak/>
        <w:t>Da Preclusão</w:t>
      </w:r>
    </w:p>
    <w:p w:rsidR="00901B56" w:rsidRDefault="00901B56" w:rsidP="00901B56">
      <w:pPr>
        <w:pStyle w:val="texto-recuo-1a-linha"/>
        <w:jc w:val="both"/>
      </w:pPr>
      <w:bookmarkStart w:id="65" w:name="art66"/>
      <w:bookmarkEnd w:id="65"/>
      <w:r>
        <w:t>Art. 66. Não serão conhecidas as manifestações acerca de questões já decididas definitivamente, a cujo respeito se operou a preclusão.</w:t>
      </w:r>
    </w:p>
    <w:p w:rsidR="00901B56" w:rsidRDefault="00901B56" w:rsidP="00901B56">
      <w:pPr>
        <w:pStyle w:val="texto-recuo-1a-linha"/>
        <w:jc w:val="center"/>
      </w:pPr>
      <w:r>
        <w:rPr>
          <w:rStyle w:val="Forte"/>
        </w:rPr>
        <w:t>CAPÍTULO III</w:t>
      </w:r>
    </w:p>
    <w:p w:rsidR="00901B56" w:rsidRDefault="00901B56" w:rsidP="00901B56">
      <w:pPr>
        <w:pStyle w:val="texto-recuo-1a-linha"/>
        <w:jc w:val="center"/>
      </w:pPr>
      <w:r>
        <w:rPr>
          <w:rStyle w:val="Forte"/>
        </w:rPr>
        <w:t>DOS PROCEDIMENTOS DE AUTORIZAÇÃO</w:t>
      </w:r>
    </w:p>
    <w:p w:rsidR="00901B56" w:rsidRDefault="00901B56" w:rsidP="00901B56">
      <w:pPr>
        <w:pStyle w:val="texto-recuo-1a-linha"/>
        <w:jc w:val="center"/>
      </w:pPr>
      <w:r>
        <w:rPr>
          <w:rStyle w:val="Forte"/>
        </w:rPr>
        <w:t>Seção I</w:t>
      </w:r>
    </w:p>
    <w:p w:rsidR="00901B56" w:rsidRDefault="00901B56" w:rsidP="00901B56">
      <w:pPr>
        <w:pStyle w:val="texto-recuo-1a-linha"/>
        <w:jc w:val="center"/>
      </w:pPr>
      <w:r>
        <w:rPr>
          <w:rStyle w:val="Forte"/>
        </w:rPr>
        <w:t>Do Assentimento Prévio para a Execução do Serviço na Faixa de Fronte</w:t>
      </w:r>
      <w:r>
        <w:t>ira</w:t>
      </w:r>
    </w:p>
    <w:p w:rsidR="00901B56" w:rsidRDefault="00901B56" w:rsidP="00901B56">
      <w:pPr>
        <w:pStyle w:val="texto-recuo-1a-linha"/>
        <w:jc w:val="both"/>
      </w:pPr>
      <w:bookmarkStart w:id="66" w:name="art67"/>
      <w:bookmarkEnd w:id="66"/>
      <w:r>
        <w:t>Art. 67. No caso de fundação selecionada para executar o Serviço na faixa de 150 (cento e cinquenta) quilômetros da fronteira com outros países, deverá ser obtido o assentimento prévio junto ao Conselho de Defesa Nacional – CDN.</w:t>
      </w:r>
    </w:p>
    <w:p w:rsidR="00901B56" w:rsidRDefault="00901B56" w:rsidP="00901B56">
      <w:pPr>
        <w:pStyle w:val="texto-recuo-1a-linha"/>
        <w:jc w:val="both"/>
      </w:pPr>
      <w:r>
        <w:t xml:space="preserve">Parágrafo único. Ao se inscrever na Seleção Pública, a entidade que se enquadre na hipótese do caput autoriza o Ministério das Comunicações a solicitar, em seu nome, o assentimento prévio ao CDN, em conformidade com a </w:t>
      </w:r>
      <w:hyperlink r:id="rId40" w:tooltip="Acesse a lei" w:history="1">
        <w:r>
          <w:rPr>
            <w:rStyle w:val="Hyperlink"/>
          </w:rPr>
          <w:t xml:space="preserve">Lei nº 6.634, de </w:t>
        </w:r>
        <w:proofErr w:type="gramStart"/>
        <w:r>
          <w:rPr>
            <w:rStyle w:val="Hyperlink"/>
          </w:rPr>
          <w:t>2</w:t>
        </w:r>
        <w:proofErr w:type="gramEnd"/>
        <w:r>
          <w:rPr>
            <w:rStyle w:val="Hyperlink"/>
          </w:rPr>
          <w:t xml:space="preserve"> de maio de 1979</w:t>
        </w:r>
      </w:hyperlink>
      <w:r>
        <w:t xml:space="preserve">, e o </w:t>
      </w:r>
      <w:hyperlink r:id="rId41" w:tooltip="Acesse o decreto" w:history="1">
        <w:r>
          <w:rPr>
            <w:rStyle w:val="Hyperlink"/>
          </w:rPr>
          <w:t>Decreto n° 85.064, de 26 de agosto de 1980</w:t>
        </w:r>
      </w:hyperlink>
      <w:r>
        <w:t>.</w:t>
      </w:r>
    </w:p>
    <w:p w:rsidR="00901B56" w:rsidRDefault="00901B56" w:rsidP="00901B56">
      <w:pPr>
        <w:pStyle w:val="texto-recuo-1a-linha"/>
        <w:jc w:val="both"/>
      </w:pPr>
      <w:bookmarkStart w:id="67" w:name="art68"/>
      <w:bookmarkEnd w:id="67"/>
      <w:r>
        <w:t xml:space="preserve">Art. 68. A solicitação mencionada no parágrafo único do </w:t>
      </w:r>
      <w:hyperlink r:id="rId42" w:anchor="art67" w:tooltip="Acesse o artigo" w:history="1">
        <w:r>
          <w:rPr>
            <w:rStyle w:val="Hyperlink"/>
          </w:rPr>
          <w:t>art. 67</w:t>
        </w:r>
      </w:hyperlink>
      <w:r>
        <w:t> deverá ser instruída com a seguinte documentação:</w:t>
      </w:r>
    </w:p>
    <w:p w:rsidR="00901B56" w:rsidRDefault="00901B56" w:rsidP="00901B56">
      <w:pPr>
        <w:pStyle w:val="texto-recuo-1a-linha"/>
        <w:jc w:val="both"/>
      </w:pPr>
      <w:r>
        <w:t>I – cópia autenticada do estatuto social da entidade interessada e suas alterações em que constem artigos dispondo que:</w:t>
      </w:r>
    </w:p>
    <w:p w:rsidR="00901B56" w:rsidRDefault="00901B56" w:rsidP="00901B56">
      <w:pPr>
        <w:pStyle w:val="texto-recuo-1a-linha"/>
        <w:jc w:val="both"/>
      </w:pPr>
      <w:r>
        <w:t>a) a responsabilidade e a orientação intelectual e administrativa da entidade caberão sempre a brasileiros natos ou naturalizados há mais de dez anos;</w:t>
      </w:r>
    </w:p>
    <w:p w:rsidR="00901B56" w:rsidRDefault="00901B56" w:rsidP="00901B56">
      <w:pPr>
        <w:pStyle w:val="texto-recuo-1a-linha"/>
        <w:jc w:val="both"/>
      </w:pPr>
      <w:r>
        <w:t xml:space="preserve">b) o quadro de pessoal será constituído de, pelo menos, dois terços de trabalhadores brasileiros; </w:t>
      </w:r>
      <w:proofErr w:type="gramStart"/>
      <w:r>
        <w:t>e</w:t>
      </w:r>
      <w:proofErr w:type="gramEnd"/>
    </w:p>
    <w:p w:rsidR="00901B56" w:rsidRDefault="00901B56" w:rsidP="00901B56">
      <w:pPr>
        <w:pStyle w:val="texto-recuo-1a-linha"/>
        <w:jc w:val="both"/>
      </w:pPr>
      <w:r>
        <w:t>c) a entidade não poderá efetuar nenhuma alteração do seu estatuto social sem prévia autorização da Secretaria Executiva do Conselho de Defesa Nacional;</w:t>
      </w:r>
    </w:p>
    <w:p w:rsidR="00901B56" w:rsidRDefault="00901B56" w:rsidP="00901B56">
      <w:pPr>
        <w:pStyle w:val="texto-recuo-1a-linha"/>
        <w:jc w:val="both"/>
      </w:pPr>
      <w:r>
        <w:t>II – prova de nacionalidade de todos os dirigentes;</w:t>
      </w:r>
    </w:p>
    <w:p w:rsidR="00901B56" w:rsidRDefault="00901B56" w:rsidP="00901B56">
      <w:pPr>
        <w:pStyle w:val="texto-recuo-1a-linha"/>
        <w:jc w:val="both"/>
      </w:pPr>
      <w:r>
        <w:t>III – prova de que os dirigentes estão em dia com as obrigações referentes ao serviço militar;</w:t>
      </w:r>
    </w:p>
    <w:p w:rsidR="00901B56" w:rsidRDefault="00901B56" w:rsidP="00901B56">
      <w:pPr>
        <w:pStyle w:val="texto-recuo-1a-linha"/>
        <w:jc w:val="both"/>
      </w:pPr>
      <w:r>
        <w:t>IV – prova de que os dirigentes estão em dia com as obrigações relacionadas com a Justiça Eleitoral;</w:t>
      </w:r>
    </w:p>
    <w:p w:rsidR="00901B56" w:rsidRDefault="00901B56" w:rsidP="00901B56">
      <w:pPr>
        <w:pStyle w:val="texto-recuo-1a-linha"/>
        <w:jc w:val="both"/>
      </w:pPr>
      <w:r>
        <w:t xml:space="preserve">V – atas de constituição e de eleição registradas em cartório; </w:t>
      </w:r>
      <w:proofErr w:type="gramStart"/>
      <w:r>
        <w:t>e</w:t>
      </w:r>
      <w:proofErr w:type="gramEnd"/>
    </w:p>
    <w:p w:rsidR="00901B56" w:rsidRDefault="00901B56" w:rsidP="00901B56">
      <w:pPr>
        <w:pStyle w:val="texto-recuo-1a-linha"/>
        <w:jc w:val="both"/>
      </w:pPr>
      <w:r>
        <w:t>VI – CNPJ da entidade.</w:t>
      </w:r>
    </w:p>
    <w:p w:rsidR="00901B56" w:rsidRDefault="00901B56" w:rsidP="00901B56">
      <w:pPr>
        <w:pStyle w:val="texto-recuo-1a-linha"/>
        <w:jc w:val="both"/>
      </w:pPr>
      <w:bookmarkStart w:id="68" w:name="art69"/>
      <w:bookmarkEnd w:id="68"/>
      <w:r>
        <w:lastRenderedPageBreak/>
        <w:t>Art. 69. O assentimento prévio, dado pela Secretaria Executiva do Conselho de Defesa Nacional, para instalação de estação na faixa de fronteira, é condição imprescindível para a outorga da autorização para executar o Serviço.</w:t>
      </w:r>
    </w:p>
    <w:p w:rsidR="00901B56" w:rsidRDefault="00901B56" w:rsidP="00901B56">
      <w:pPr>
        <w:pStyle w:val="texto-recuo-1a-linha"/>
        <w:jc w:val="both"/>
      </w:pPr>
      <w:r>
        <w:t>Parágrafo único. A remessa do processo ao Conselho de Defesa Nacional será efetuada após a instrução do processo de outorga.</w:t>
      </w:r>
    </w:p>
    <w:p w:rsidR="00901B56" w:rsidRDefault="00901B56" w:rsidP="00901B56">
      <w:pPr>
        <w:pStyle w:val="texto-recuo-1a-linha"/>
        <w:jc w:val="center"/>
      </w:pPr>
      <w:r>
        <w:rPr>
          <w:rStyle w:val="Forte"/>
        </w:rPr>
        <w:t> Seção II</w:t>
      </w:r>
    </w:p>
    <w:p w:rsidR="00901B56" w:rsidRDefault="00901B56" w:rsidP="00901B56">
      <w:pPr>
        <w:pStyle w:val="texto-recuo-1a-linha"/>
        <w:jc w:val="center"/>
      </w:pPr>
      <w:r>
        <w:rPr>
          <w:rStyle w:val="Forte"/>
        </w:rPr>
        <w:t>Da Autorização para Executar o Serviço de Radiodifusão Comunitária</w:t>
      </w:r>
    </w:p>
    <w:p w:rsidR="00901B56" w:rsidRDefault="00901B56" w:rsidP="00901B56">
      <w:pPr>
        <w:pStyle w:val="texto-recuo-1a-linha"/>
        <w:jc w:val="both"/>
      </w:pPr>
      <w:bookmarkStart w:id="69" w:name="art70"/>
      <w:bookmarkEnd w:id="69"/>
      <w:r>
        <w:t>Art. 70. A autorização para a execução do Serviço de Radiodifusão Comunitária será formalizada mediante portaria do Ministro de Estado das Comunicações, a ser publicada no Diário Oficial da União.</w:t>
      </w:r>
    </w:p>
    <w:p w:rsidR="00901B56" w:rsidRDefault="00901B56" w:rsidP="00901B56">
      <w:pPr>
        <w:pStyle w:val="texto-recuo-1a-linha"/>
        <w:jc w:val="both"/>
      </w:pPr>
      <w:r>
        <w:t>§ 1º A portaria a que se refere o caput deverá indicar, no mínimo:</w:t>
      </w:r>
    </w:p>
    <w:p w:rsidR="00901B56" w:rsidRDefault="00901B56" w:rsidP="00901B56">
      <w:pPr>
        <w:pStyle w:val="texto-recuo-1a-linha"/>
        <w:jc w:val="both"/>
      </w:pPr>
      <w:r>
        <w:t>I – razão social da entidade;</w:t>
      </w:r>
    </w:p>
    <w:p w:rsidR="00901B56" w:rsidRDefault="00901B56" w:rsidP="00901B56">
      <w:pPr>
        <w:pStyle w:val="texto-recuo-1a-linha"/>
        <w:jc w:val="both"/>
      </w:pPr>
      <w:r>
        <w:t>II – número de registro no CNPJ da entidade;</w:t>
      </w:r>
    </w:p>
    <w:p w:rsidR="00901B56" w:rsidRDefault="00901B56" w:rsidP="00901B56">
      <w:pPr>
        <w:pStyle w:val="texto-recuo-1a-linha"/>
        <w:jc w:val="both"/>
      </w:pPr>
      <w:r>
        <w:t>III – serviço objeto da outorga;</w:t>
      </w:r>
    </w:p>
    <w:p w:rsidR="00901B56" w:rsidRDefault="00901B56" w:rsidP="00901B56">
      <w:pPr>
        <w:pStyle w:val="texto-recuo-1a-linha"/>
        <w:jc w:val="both"/>
      </w:pPr>
      <w:r>
        <w:t>IV – Município e Unidade da Federação de execução do serviço;</w:t>
      </w:r>
    </w:p>
    <w:p w:rsidR="00901B56" w:rsidRDefault="00901B56" w:rsidP="00901B56">
      <w:pPr>
        <w:pStyle w:val="texto-recuo-1a-linha"/>
        <w:jc w:val="both"/>
      </w:pPr>
      <w:r>
        <w:t>V – prazo de outorga e;</w:t>
      </w:r>
    </w:p>
    <w:p w:rsidR="00901B56" w:rsidRDefault="00901B56" w:rsidP="00901B56">
      <w:pPr>
        <w:pStyle w:val="texto-recuo-1a-linha"/>
        <w:jc w:val="both"/>
      </w:pPr>
      <w:r>
        <w:t>VI – frequência e canal de operação.</w:t>
      </w:r>
    </w:p>
    <w:p w:rsidR="00901B56" w:rsidRDefault="00901B56" w:rsidP="00901B56">
      <w:pPr>
        <w:pStyle w:val="texto-recuo-1a-linha"/>
        <w:jc w:val="both"/>
      </w:pPr>
      <w:r>
        <w:t xml:space="preserve">§ 2º A portaria de outorga terá efeitos tão somente a partir da deliberação do Congresso Nacional, ressalvado o disposto no </w:t>
      </w:r>
      <w:hyperlink r:id="rId43" w:anchor="art2" w:tooltip="Acesse o artigo" w:history="1">
        <w:r>
          <w:rPr>
            <w:rStyle w:val="Hyperlink"/>
          </w:rPr>
          <w:t>art. 2º</w:t>
        </w:r>
      </w:hyperlink>
      <w:r>
        <w:t>, parágrafo único, da Lei nº 9.612, de 1998.</w:t>
      </w:r>
    </w:p>
    <w:p w:rsidR="00901B56" w:rsidRDefault="00901B56" w:rsidP="00901B56">
      <w:pPr>
        <w:pStyle w:val="texto-recuo-1a-linha"/>
        <w:jc w:val="both"/>
      </w:pPr>
      <w:bookmarkStart w:id="70" w:name="art71"/>
      <w:bookmarkEnd w:id="70"/>
      <w:r>
        <w:t>Art. 71. O Ministério das Comunicações disponibilizará a lista de entidades autorizadas no seu sítio eletrônico.</w:t>
      </w:r>
    </w:p>
    <w:p w:rsidR="00901B56" w:rsidRDefault="00901B56" w:rsidP="00901B56">
      <w:pPr>
        <w:pStyle w:val="texto-recuo-1a-linha"/>
        <w:jc w:val="center"/>
      </w:pPr>
      <w:r>
        <w:rPr>
          <w:rStyle w:val="Forte"/>
        </w:rPr>
        <w:t>Seção III</w:t>
      </w:r>
    </w:p>
    <w:p w:rsidR="00901B56" w:rsidRDefault="00901B56" w:rsidP="00901B56">
      <w:pPr>
        <w:pStyle w:val="texto-recuo-1a-linha"/>
        <w:jc w:val="center"/>
      </w:pPr>
      <w:r>
        <w:rPr>
          <w:rStyle w:val="Forte"/>
        </w:rPr>
        <w:t>Da Autorização para Operação em Caráter Provisório</w:t>
      </w:r>
    </w:p>
    <w:p w:rsidR="00901B56" w:rsidRDefault="00901B56" w:rsidP="00901B56">
      <w:pPr>
        <w:pStyle w:val="texto-recuo-1a-linha"/>
        <w:jc w:val="both"/>
      </w:pPr>
      <w:bookmarkStart w:id="71" w:name="art72"/>
      <w:bookmarkEnd w:id="71"/>
      <w:r>
        <w:t xml:space="preserve">Art. 72. Transcorrido o prazo previsto no </w:t>
      </w:r>
      <w:hyperlink r:id="rId44" w:anchor="art64" w:tooltip="Acesse o artigo" w:history="1">
        <w:r>
          <w:rPr>
            <w:rStyle w:val="Hyperlink"/>
          </w:rPr>
          <w:t>art. 64</w:t>
        </w:r>
      </w:hyperlink>
      <w:r>
        <w:t xml:space="preserve">, §§ 2º e </w:t>
      </w:r>
      <w:hyperlink r:id="rId45" w:anchor="art4" w:tooltip="Acesse o artigo" w:history="1">
        <w:r>
          <w:rPr>
            <w:rStyle w:val="Hyperlink"/>
          </w:rPr>
          <w:t>4º</w:t>
        </w:r>
      </w:hyperlink>
      <w:r>
        <w:t> da Constituição Federal, sem apreciação do Congresso Nacional, o Ministério das Comunicações expedirá autorização de operação, em caráter provisório, que perdurará até a publicação do Decreto Legislativo expedido pelo Congresso Nacional.</w:t>
      </w:r>
    </w:p>
    <w:p w:rsidR="00901B56" w:rsidRDefault="00901B56" w:rsidP="00901B56">
      <w:pPr>
        <w:pStyle w:val="texto-recuo-1a-linha"/>
        <w:jc w:val="both"/>
      </w:pPr>
      <w:r>
        <w:t>Parágrafo único. Da autorização de operação em caráter provisório deverão constar as informações mencionadas no</w:t>
      </w:r>
      <w:hyperlink r:id="rId46" w:anchor="art74" w:tooltip="Acesse o artigo" w:history="1">
        <w:r>
          <w:rPr>
            <w:rStyle w:val="Hyperlink"/>
          </w:rPr>
          <w:t xml:space="preserve"> art. 74</w:t>
        </w:r>
      </w:hyperlink>
      <w:r>
        <w:t>.</w:t>
      </w:r>
    </w:p>
    <w:p w:rsidR="00901B56" w:rsidRDefault="00901B56" w:rsidP="00901B56">
      <w:pPr>
        <w:pStyle w:val="texto-recuo-1a-linha"/>
        <w:jc w:val="center"/>
      </w:pPr>
      <w:r>
        <w:rPr>
          <w:rStyle w:val="Forte"/>
        </w:rPr>
        <w:t>Seção IV</w:t>
      </w:r>
    </w:p>
    <w:p w:rsidR="00901B56" w:rsidRDefault="00901B56" w:rsidP="00901B56">
      <w:pPr>
        <w:pStyle w:val="texto-recuo-1a-linha"/>
        <w:jc w:val="center"/>
      </w:pPr>
      <w:r>
        <w:rPr>
          <w:rStyle w:val="Forte"/>
        </w:rPr>
        <w:t>Da Licença para Funcionamento da Estação</w:t>
      </w:r>
    </w:p>
    <w:p w:rsidR="00901B56" w:rsidRDefault="00901B56" w:rsidP="00901B56">
      <w:pPr>
        <w:pStyle w:val="texto-recuo-1a-linha"/>
        <w:jc w:val="both"/>
      </w:pPr>
      <w:bookmarkStart w:id="72" w:name="art73"/>
      <w:bookmarkEnd w:id="72"/>
      <w:r>
        <w:lastRenderedPageBreak/>
        <w:t>Art. 73. Após a deliberação pelo Congresso Nacional e a expedição de Decreto Legislativo, o Ministério das Comunicações emitirá a licença para funcionamento de estação, com prazo de vigência de dez anos.</w:t>
      </w:r>
    </w:p>
    <w:p w:rsidR="00901B56" w:rsidRDefault="00901B56" w:rsidP="00901B56">
      <w:pPr>
        <w:pStyle w:val="texto-recuo-1a-linha"/>
        <w:jc w:val="both"/>
      </w:pPr>
      <w:bookmarkStart w:id="73" w:name="art74"/>
      <w:bookmarkEnd w:id="73"/>
      <w:r>
        <w:t>Art. 74. Da licença para funcionamento de estação, constarão:</w:t>
      </w:r>
    </w:p>
    <w:p w:rsidR="00901B56" w:rsidRDefault="00901B56" w:rsidP="00901B56">
      <w:pPr>
        <w:pStyle w:val="texto-recuo-1a-linha"/>
        <w:jc w:val="both"/>
      </w:pPr>
      <w:r>
        <w:t>I – razão social da entidade;</w:t>
      </w:r>
    </w:p>
    <w:p w:rsidR="00901B56" w:rsidRDefault="00901B56" w:rsidP="00901B56">
      <w:pPr>
        <w:pStyle w:val="texto-recuo-1a-linha"/>
        <w:jc w:val="both"/>
      </w:pPr>
      <w:r>
        <w:t>II – nome fantasia da emissora;</w:t>
      </w:r>
    </w:p>
    <w:p w:rsidR="00901B56" w:rsidRDefault="00901B56" w:rsidP="00901B56">
      <w:pPr>
        <w:pStyle w:val="texto-recuo-1a-linha"/>
        <w:jc w:val="both"/>
      </w:pPr>
      <w:r>
        <w:t xml:space="preserve">III – número do </w:t>
      </w:r>
      <w:proofErr w:type="spellStart"/>
      <w:r>
        <w:t>Fistel</w:t>
      </w:r>
      <w:proofErr w:type="spellEnd"/>
      <w:r>
        <w:t>;</w:t>
      </w:r>
    </w:p>
    <w:p w:rsidR="00901B56" w:rsidRDefault="00901B56" w:rsidP="00901B56">
      <w:pPr>
        <w:pStyle w:val="texto-recuo-1a-linha"/>
        <w:jc w:val="both"/>
      </w:pPr>
      <w:r>
        <w:t>IV – número da estação;</w:t>
      </w:r>
    </w:p>
    <w:p w:rsidR="00901B56" w:rsidRDefault="00901B56" w:rsidP="00901B56">
      <w:pPr>
        <w:pStyle w:val="texto-recuo-1a-linha"/>
        <w:jc w:val="both"/>
      </w:pPr>
      <w:r>
        <w:t>V – CNPJ;</w:t>
      </w:r>
    </w:p>
    <w:p w:rsidR="00901B56" w:rsidRDefault="00901B56" w:rsidP="00901B56">
      <w:pPr>
        <w:pStyle w:val="texto-recuo-1a-linha"/>
        <w:jc w:val="both"/>
      </w:pPr>
      <w:r>
        <w:t>VI – número do processo;</w:t>
      </w:r>
    </w:p>
    <w:p w:rsidR="00901B56" w:rsidRDefault="00901B56" w:rsidP="00901B56">
      <w:pPr>
        <w:pStyle w:val="texto-recuo-1a-linha"/>
        <w:jc w:val="both"/>
      </w:pPr>
      <w:r>
        <w:t>VII – coordenadas geográficas do sistema irradiante;</w:t>
      </w:r>
    </w:p>
    <w:p w:rsidR="00901B56" w:rsidRDefault="00901B56" w:rsidP="00901B56">
      <w:pPr>
        <w:pStyle w:val="texto-recuo-1a-linha"/>
        <w:jc w:val="both"/>
      </w:pPr>
      <w:r>
        <w:t>VIII – endereço da estação ou local de operação;</w:t>
      </w:r>
    </w:p>
    <w:p w:rsidR="00901B56" w:rsidRDefault="00901B56" w:rsidP="00901B56">
      <w:pPr>
        <w:pStyle w:val="texto-recuo-1a-linha"/>
        <w:jc w:val="both"/>
      </w:pPr>
      <w:r>
        <w:t>IX – horário de funcionamento;</w:t>
      </w:r>
    </w:p>
    <w:p w:rsidR="00901B56" w:rsidRDefault="00901B56" w:rsidP="00901B56">
      <w:pPr>
        <w:pStyle w:val="texto-recuo-1a-linha"/>
        <w:jc w:val="both"/>
      </w:pPr>
      <w:r>
        <w:t>X – canal e frequência de operação;</w:t>
      </w:r>
    </w:p>
    <w:p w:rsidR="00901B56" w:rsidRDefault="00901B56" w:rsidP="00901B56">
      <w:pPr>
        <w:pStyle w:val="texto-recuo-1a-linha"/>
        <w:jc w:val="both"/>
      </w:pPr>
      <w:r>
        <w:t>XI – indicativo de chamada;</w:t>
      </w:r>
    </w:p>
    <w:p w:rsidR="00901B56" w:rsidRDefault="00901B56" w:rsidP="00901B56">
      <w:pPr>
        <w:pStyle w:val="texto-recuo-1a-linha"/>
        <w:jc w:val="both"/>
      </w:pPr>
      <w:r>
        <w:t>XII – fabricante, modelo e código de certificação do transmissor;</w:t>
      </w:r>
    </w:p>
    <w:p w:rsidR="00901B56" w:rsidRDefault="00901B56" w:rsidP="00901B56">
      <w:pPr>
        <w:pStyle w:val="texto-recuo-1a-linha"/>
        <w:jc w:val="both"/>
      </w:pPr>
      <w:r>
        <w:t>XIII – potência de operação do transmissor;</w:t>
      </w:r>
    </w:p>
    <w:p w:rsidR="00901B56" w:rsidRDefault="00901B56" w:rsidP="00901B56">
      <w:pPr>
        <w:pStyle w:val="texto-recuo-1a-linha"/>
        <w:jc w:val="both"/>
      </w:pPr>
      <w:r>
        <w:t xml:space="preserve">XIV – polarização, ganho e altura da antena transmissora em relação ao solo; </w:t>
      </w:r>
      <w:proofErr w:type="gramStart"/>
      <w:r>
        <w:t>e</w:t>
      </w:r>
      <w:proofErr w:type="gramEnd"/>
    </w:p>
    <w:p w:rsidR="00901B56" w:rsidRDefault="00901B56" w:rsidP="00901B56">
      <w:pPr>
        <w:pStyle w:val="texto-recuo-1a-linha"/>
        <w:jc w:val="both"/>
      </w:pPr>
      <w:r>
        <w:t>XV – informação de que a emissora não tem direito à proteção contra interferências causadas por estações de telecomunicações e de radiodifusão regularmente instaladas.</w:t>
      </w:r>
    </w:p>
    <w:p w:rsidR="00901B56" w:rsidRDefault="00901B56" w:rsidP="00901B56">
      <w:pPr>
        <w:pStyle w:val="texto-recuo-1a-linha"/>
        <w:jc w:val="both"/>
      </w:pPr>
      <w:bookmarkStart w:id="74" w:name="art75"/>
      <w:bookmarkEnd w:id="74"/>
      <w:r>
        <w:t>Art. 75. O prazo para o início efetivo da execução do Serviço de Radiodifusão Comunitária é de seis meses a contar da data de autorização para operação em caráter provisório ou do licenciamento para funcionamento da estação, o que ocorrer primeiro, podendo ser prorrogado uma única vez por igual período.</w:t>
      </w:r>
    </w:p>
    <w:p w:rsidR="00901B56" w:rsidRDefault="00901B56" w:rsidP="00901B56">
      <w:pPr>
        <w:pStyle w:val="texto-recuo-1a-linha"/>
        <w:jc w:val="both"/>
      </w:pPr>
      <w:r>
        <w:t>Parágrafo único. O pedido de prorrogação a que se refere o caput deverá:</w:t>
      </w:r>
    </w:p>
    <w:p w:rsidR="00901B56" w:rsidRDefault="00901B56" w:rsidP="00901B56">
      <w:pPr>
        <w:pStyle w:val="texto-recuo-1a-linha"/>
        <w:jc w:val="both"/>
      </w:pPr>
      <w:r>
        <w:t xml:space="preserve">I – ser apresentado pela entidade dentro do prazo de seis meses para início efetivo da execução do serviço; </w:t>
      </w:r>
      <w:proofErr w:type="gramStart"/>
      <w:r>
        <w:t>e</w:t>
      </w:r>
      <w:proofErr w:type="gramEnd"/>
    </w:p>
    <w:p w:rsidR="00901B56" w:rsidRDefault="00901B56" w:rsidP="00901B56">
      <w:pPr>
        <w:pStyle w:val="texto-recuo-1a-linha"/>
        <w:jc w:val="both"/>
      </w:pPr>
      <w:r>
        <w:t>II – indicar as razões que justificam a prorrogação.</w:t>
      </w:r>
    </w:p>
    <w:p w:rsidR="00901B56" w:rsidRDefault="00901B56" w:rsidP="00901B56">
      <w:pPr>
        <w:pStyle w:val="texto-recuo-1a-linha"/>
        <w:jc w:val="center"/>
      </w:pPr>
      <w:r>
        <w:rPr>
          <w:rStyle w:val="Forte"/>
        </w:rPr>
        <w:t>CAPÍTULO IV</w:t>
      </w:r>
    </w:p>
    <w:p w:rsidR="00901B56" w:rsidRDefault="00901B56" w:rsidP="00901B56">
      <w:pPr>
        <w:pStyle w:val="texto-recuo-1a-linha"/>
        <w:jc w:val="center"/>
      </w:pPr>
      <w:r>
        <w:rPr>
          <w:rStyle w:val="Forte"/>
        </w:rPr>
        <w:lastRenderedPageBreak/>
        <w:t>DA INSTALAÇÃO DA ESTAÇÃO</w:t>
      </w:r>
    </w:p>
    <w:p w:rsidR="00901B56" w:rsidRDefault="00901B56" w:rsidP="00901B56">
      <w:pPr>
        <w:pStyle w:val="texto-recuo-1a-linha"/>
        <w:jc w:val="center"/>
      </w:pPr>
      <w:r>
        <w:rPr>
          <w:rStyle w:val="Forte"/>
        </w:rPr>
        <w:t>Seção I</w:t>
      </w:r>
    </w:p>
    <w:p w:rsidR="00901B56" w:rsidRDefault="00901B56" w:rsidP="00901B56">
      <w:pPr>
        <w:pStyle w:val="texto-recuo-1a-linha"/>
        <w:jc w:val="center"/>
      </w:pPr>
      <w:r>
        <w:rPr>
          <w:rStyle w:val="Forte"/>
        </w:rPr>
        <w:t>Da Emissão</w:t>
      </w:r>
    </w:p>
    <w:p w:rsidR="00901B56" w:rsidRDefault="00901B56" w:rsidP="00901B56">
      <w:pPr>
        <w:pStyle w:val="texto-recuo-1a-linha"/>
        <w:jc w:val="both"/>
      </w:pPr>
      <w:bookmarkStart w:id="75" w:name="art76"/>
      <w:bookmarkEnd w:id="75"/>
      <w:r>
        <w:t>Art. 76. A emissão deverá ter as seguintes características técnicas:</w:t>
      </w:r>
    </w:p>
    <w:p w:rsidR="00901B56" w:rsidRDefault="00901B56" w:rsidP="00901B56">
      <w:pPr>
        <w:pStyle w:val="texto-recuo-1a-linha"/>
        <w:jc w:val="both"/>
      </w:pPr>
      <w:r>
        <w:t>I – Designação: monofônica: 180KF3EGN estereofônica: 256KF8EHF;</w:t>
      </w:r>
    </w:p>
    <w:p w:rsidR="00901B56" w:rsidRDefault="00901B56" w:rsidP="00901B56">
      <w:pPr>
        <w:pStyle w:val="texto-recuo-1a-linha"/>
        <w:jc w:val="both"/>
      </w:pPr>
      <w:r>
        <w:t>II – Polarização: a polarização da onda eletromagnética emitida pela antena poderá ser linear (horizontal ou vertical), circular ou elíptica;</w:t>
      </w:r>
    </w:p>
    <w:p w:rsidR="00901B56" w:rsidRDefault="00901B56" w:rsidP="00901B56">
      <w:pPr>
        <w:pStyle w:val="texto-recuo-1a-linha"/>
        <w:jc w:val="both"/>
      </w:pPr>
      <w:r>
        <w:t xml:space="preserve">III – Tolerância de frequência: a frequência central da estação de Radiodifusão Comunitária não poderá variar mais que ±2000 Hz de seu valor nominal; </w:t>
      </w:r>
      <w:proofErr w:type="gramStart"/>
      <w:r>
        <w:t>e</w:t>
      </w:r>
      <w:proofErr w:type="gramEnd"/>
    </w:p>
    <w:p w:rsidR="00901B56" w:rsidRDefault="00901B56" w:rsidP="00901B56">
      <w:pPr>
        <w:pStyle w:val="texto-recuo-1a-linha"/>
        <w:jc w:val="both"/>
      </w:pPr>
      <w:r>
        <w:t xml:space="preserve">IV – Espúrios de radiofrequência: qualquer emissão presente em frequências afastadas de 120 a 240 kHz, inclusive, da frequência da portadora deverá estar pelo menos 25 </w:t>
      </w:r>
      <w:proofErr w:type="gramStart"/>
      <w:r>
        <w:t>dB</w:t>
      </w:r>
      <w:proofErr w:type="gramEnd"/>
      <w:r>
        <w:t xml:space="preserve"> abaixo do nível da portadora sem modulação; as emissões em frequências afastadas de mais de 240 kHz até 600 kHz, inclusive, da frequência da portadora deverão estar pelo menos 35 dB abaixo do nível da portadora sem modulação; as emissões em frequências afastadas de mais de 600 kHz da frequência da portadora deverão estar pelo menos (73 + P) dB (P= potência de operação do transmissor, em </w:t>
      </w:r>
      <w:proofErr w:type="spellStart"/>
      <w:r>
        <w:t>dBk</w:t>
      </w:r>
      <w:proofErr w:type="spellEnd"/>
      <w:r>
        <w:t>) abaixo do nível da portadora sem modulação.</w:t>
      </w:r>
    </w:p>
    <w:p w:rsidR="00901B56" w:rsidRDefault="00901B56" w:rsidP="00901B56">
      <w:pPr>
        <w:pStyle w:val="texto-recuo-1a-linha"/>
        <w:jc w:val="both"/>
      </w:pPr>
      <w:bookmarkStart w:id="76" w:name="art77"/>
      <w:bookmarkEnd w:id="76"/>
      <w:r>
        <w:t>Art. 77. É estabelecida a referência de 75 kHz no desvio de frequência da portadora para definir o nível de modulação de 100%.</w:t>
      </w:r>
    </w:p>
    <w:p w:rsidR="00901B56" w:rsidRDefault="00901B56" w:rsidP="00901B56">
      <w:pPr>
        <w:pStyle w:val="texto-recuo-1a-linha"/>
        <w:jc w:val="center"/>
      </w:pPr>
      <w:r>
        <w:rPr>
          <w:rStyle w:val="Forte"/>
        </w:rPr>
        <w:t>Seção II</w:t>
      </w:r>
    </w:p>
    <w:p w:rsidR="00901B56" w:rsidRDefault="00901B56" w:rsidP="00901B56">
      <w:pPr>
        <w:pStyle w:val="texto-recuo-1a-linha"/>
        <w:jc w:val="center"/>
      </w:pPr>
      <w:r>
        <w:rPr>
          <w:rStyle w:val="Forte"/>
        </w:rPr>
        <w:t>Das Emissoras</w:t>
      </w:r>
    </w:p>
    <w:p w:rsidR="00901B56" w:rsidRDefault="00901B56" w:rsidP="00901B56">
      <w:pPr>
        <w:pStyle w:val="texto-recuo-1a-linha"/>
        <w:jc w:val="both"/>
      </w:pPr>
      <w:bookmarkStart w:id="77" w:name="art78"/>
      <w:bookmarkEnd w:id="77"/>
      <w:r>
        <w:t>Art. 78. A potência efetiva irradiada – ERP - por emissora do Serviço de Radiodifusão Comunitária será de, no máximo, 25 watts.</w:t>
      </w:r>
    </w:p>
    <w:p w:rsidR="00901B56" w:rsidRDefault="00901B56" w:rsidP="00901B56">
      <w:pPr>
        <w:pStyle w:val="texto-recuo-1a-linha"/>
        <w:jc w:val="both"/>
      </w:pPr>
      <w:bookmarkStart w:id="78" w:name="art79"/>
      <w:bookmarkEnd w:id="78"/>
      <w:r>
        <w:t xml:space="preserve">Art. 79. O máximo valor de intensidade de campo que a estação poderá ter a uma distância de </w:t>
      </w:r>
      <w:proofErr w:type="gramStart"/>
      <w:r>
        <w:t>1</w:t>
      </w:r>
      <w:proofErr w:type="gramEnd"/>
      <w:r>
        <w:t xml:space="preserve"> (um) quilômetro da antena e a uma altura de 10 metros sobre o solo será de 91 </w:t>
      </w:r>
      <w:proofErr w:type="spellStart"/>
      <w:r>
        <w:t>dBu</w:t>
      </w:r>
      <w:proofErr w:type="spellEnd"/>
      <w:r>
        <w:t>, obtido a partir da expressão:</w:t>
      </w:r>
    </w:p>
    <w:p w:rsidR="00901B56" w:rsidRDefault="00901B56" w:rsidP="00901B56">
      <w:pPr>
        <w:pStyle w:val="texto-recuo-1a-linha"/>
        <w:jc w:val="both"/>
      </w:pPr>
      <w:r>
        <w:t>E (</w:t>
      </w:r>
      <w:proofErr w:type="spellStart"/>
      <w:proofErr w:type="gramStart"/>
      <w:r>
        <w:t>dBu</w:t>
      </w:r>
      <w:proofErr w:type="spellEnd"/>
      <w:proofErr w:type="gramEnd"/>
      <w:r>
        <w:t xml:space="preserve"> ) = 107 + ERP (</w:t>
      </w:r>
      <w:proofErr w:type="spellStart"/>
      <w:r>
        <w:t>dBk</w:t>
      </w:r>
      <w:proofErr w:type="spellEnd"/>
      <w:r>
        <w:t xml:space="preserve">) – 20 </w:t>
      </w:r>
      <w:proofErr w:type="spellStart"/>
      <w:r>
        <w:t>log</w:t>
      </w:r>
      <w:proofErr w:type="spellEnd"/>
      <w:r>
        <w:t xml:space="preserve"> d (km), onde:</w:t>
      </w:r>
    </w:p>
    <w:p w:rsidR="00901B56" w:rsidRDefault="00901B56" w:rsidP="00901B56">
      <w:pPr>
        <w:pStyle w:val="texto-recuo-1a-linha"/>
        <w:jc w:val="both"/>
      </w:pPr>
      <w:r>
        <w:t>ERP (</w:t>
      </w:r>
      <w:proofErr w:type="spellStart"/>
      <w:proofErr w:type="gramStart"/>
      <w:r>
        <w:t>dBk</w:t>
      </w:r>
      <w:proofErr w:type="spellEnd"/>
      <w:proofErr w:type="gramEnd"/>
      <w:r>
        <w:t xml:space="preserve">) – potência efetiva irradiada, em dB relativos a 1 kW (tomado o valor máximo, de - 16 </w:t>
      </w:r>
      <w:proofErr w:type="spellStart"/>
      <w:r>
        <w:t>dBk</w:t>
      </w:r>
      <w:proofErr w:type="spellEnd"/>
      <w:r>
        <w:t>, correspondentes a 25 W), sendo:</w:t>
      </w:r>
    </w:p>
    <w:p w:rsidR="00901B56" w:rsidRDefault="00901B56" w:rsidP="00901B56">
      <w:pPr>
        <w:pStyle w:val="texto-recuo-1a-linha"/>
        <w:jc w:val="both"/>
      </w:pPr>
      <w:r>
        <w:t>ERP (</w:t>
      </w:r>
      <w:proofErr w:type="spellStart"/>
      <w:proofErr w:type="gramStart"/>
      <w:r>
        <w:t>dBk</w:t>
      </w:r>
      <w:proofErr w:type="spellEnd"/>
      <w:proofErr w:type="gramEnd"/>
      <w:r>
        <w:t xml:space="preserve">) = 10 </w:t>
      </w:r>
      <w:proofErr w:type="spellStart"/>
      <w:r>
        <w:t>log</w:t>
      </w:r>
      <w:proofErr w:type="spellEnd"/>
      <w:r>
        <w:t xml:space="preserve"> ( </w:t>
      </w:r>
      <w:proofErr w:type="spellStart"/>
      <w:r>
        <w:t>Pt</w:t>
      </w:r>
      <w:proofErr w:type="spellEnd"/>
      <w:r>
        <w:t xml:space="preserve"> x </w:t>
      </w:r>
      <w:proofErr w:type="spellStart"/>
      <w:r>
        <w:t>Ght</w:t>
      </w:r>
      <w:proofErr w:type="spellEnd"/>
      <w:r>
        <w:t xml:space="preserve"> x </w:t>
      </w:r>
      <w:proofErr w:type="spellStart"/>
      <w:r>
        <w:t>Gvt</w:t>
      </w:r>
      <w:proofErr w:type="spellEnd"/>
      <w:r>
        <w:t xml:space="preserve"> x ), em que:</w:t>
      </w:r>
    </w:p>
    <w:p w:rsidR="00901B56" w:rsidRDefault="00901B56" w:rsidP="00901B56">
      <w:pPr>
        <w:pStyle w:val="texto-recuo-1a-linha"/>
        <w:jc w:val="both"/>
      </w:pPr>
      <w:proofErr w:type="spellStart"/>
      <w:proofErr w:type="gramStart"/>
      <w:r>
        <w:t>Pt</w:t>
      </w:r>
      <w:proofErr w:type="spellEnd"/>
      <w:proofErr w:type="gramEnd"/>
      <w:r>
        <w:t xml:space="preserve"> – potência do transmissor, em kW;</w:t>
      </w:r>
    </w:p>
    <w:p w:rsidR="00901B56" w:rsidRDefault="00901B56" w:rsidP="00901B56">
      <w:pPr>
        <w:pStyle w:val="texto-recuo-1a-linha"/>
        <w:jc w:val="both"/>
      </w:pPr>
      <w:proofErr w:type="spellStart"/>
      <w:r>
        <w:t>Ght</w:t>
      </w:r>
      <w:proofErr w:type="spellEnd"/>
      <w:r>
        <w:t xml:space="preserve"> – ganho da antena, no plano horizontal, em relação ao dipolo de meia onda, em vezes;</w:t>
      </w:r>
    </w:p>
    <w:p w:rsidR="00901B56" w:rsidRDefault="00901B56" w:rsidP="00901B56">
      <w:pPr>
        <w:pStyle w:val="texto-recuo-1a-linha"/>
        <w:jc w:val="both"/>
      </w:pPr>
      <w:proofErr w:type="spellStart"/>
      <w:r>
        <w:lastRenderedPageBreak/>
        <w:t>Gvt</w:t>
      </w:r>
      <w:proofErr w:type="spellEnd"/>
      <w:r>
        <w:t xml:space="preserve"> – ganho da antena, no plano vertical, em relação ao dipolo de meia onda, em vezes;</w:t>
      </w:r>
    </w:p>
    <w:p w:rsidR="00901B56" w:rsidRDefault="00901B56" w:rsidP="00901B56">
      <w:pPr>
        <w:pStyle w:val="texto-recuo-1a-linha"/>
        <w:jc w:val="both"/>
      </w:pPr>
      <w:r>
        <w:t>– eficiência da linha de transmissão;</w:t>
      </w:r>
    </w:p>
    <w:p w:rsidR="00901B56" w:rsidRDefault="00901B56" w:rsidP="00901B56">
      <w:pPr>
        <w:pStyle w:val="texto-recuo-1a-linha"/>
        <w:jc w:val="both"/>
      </w:pPr>
      <w:r>
        <w:t>d – distância da antena transmissora ao limite da área de serviço, em km, (tomado o valor máximo de um km).</w:t>
      </w:r>
    </w:p>
    <w:p w:rsidR="00901B56" w:rsidRDefault="00901B56" w:rsidP="00901B56">
      <w:pPr>
        <w:pStyle w:val="texto-recuo-1a-linha"/>
        <w:jc w:val="both"/>
      </w:pPr>
      <w:r>
        <w:t>Parágrafo único. Em nenhuma direção o valor da intensidade de campo, a um quilômetro da estação transmissora, poderá ser superior à indicada neste artigo.</w:t>
      </w:r>
    </w:p>
    <w:p w:rsidR="00901B56" w:rsidRDefault="00901B56" w:rsidP="00901B56">
      <w:pPr>
        <w:pStyle w:val="texto-recuo-1a-linha"/>
        <w:jc w:val="both"/>
      </w:pPr>
      <w:bookmarkStart w:id="79" w:name="art80"/>
      <w:bookmarkEnd w:id="79"/>
      <w:r>
        <w:t>Art. 80. O diagrama de irradiação da antena utilizada por estação do Serviço de Radiodifusão Comunitária deverá ser omnidirecional.</w:t>
      </w:r>
    </w:p>
    <w:p w:rsidR="00901B56" w:rsidRDefault="00901B56" w:rsidP="00901B56">
      <w:pPr>
        <w:pStyle w:val="texto-recuo-1a-linha"/>
        <w:jc w:val="both"/>
      </w:pPr>
      <w:bookmarkStart w:id="80" w:name="art81"/>
      <w:bookmarkEnd w:id="80"/>
      <w:r>
        <w:t xml:space="preserve">Art. 81. O ganho da antena transmissora será de, no máximo, </w:t>
      </w:r>
      <w:proofErr w:type="gramStart"/>
      <w:r>
        <w:t>0</w:t>
      </w:r>
      <w:proofErr w:type="gramEnd"/>
      <w:r>
        <w:t xml:space="preserve"> dB, em relação ao dipolo de meia onda.</w:t>
      </w:r>
    </w:p>
    <w:p w:rsidR="00901B56" w:rsidRDefault="00901B56" w:rsidP="00901B56">
      <w:pPr>
        <w:pStyle w:val="texto-recuo-1a-linha"/>
        <w:jc w:val="both"/>
      </w:pPr>
      <w:bookmarkStart w:id="81" w:name="art82"/>
      <w:bookmarkEnd w:id="81"/>
      <w:r>
        <w:t xml:space="preserve">Art. 82. A altura da antena com relação ao solo será de, no máximo, 30 (trinta) </w:t>
      </w:r>
      <w:proofErr w:type="gramStart"/>
      <w:r>
        <w:t>metros</w:t>
      </w:r>
      <w:proofErr w:type="gramEnd"/>
    </w:p>
    <w:p w:rsidR="00901B56" w:rsidRDefault="00901B56" w:rsidP="00901B56">
      <w:pPr>
        <w:pStyle w:val="texto-recuo-1a-linha"/>
        <w:jc w:val="both"/>
      </w:pPr>
      <w:bookmarkStart w:id="82" w:name="art83"/>
      <w:bookmarkEnd w:id="82"/>
      <w:r>
        <w:t>Art. 83. A cota do terreno (solo) no local de instalação do sistema irradiante não poderá ser superior a 30 (trinta) metros, com relação à cota de qualquer ponto do terreno no raio de um quilômetro em torno do local do sistema irradiante.</w:t>
      </w:r>
    </w:p>
    <w:p w:rsidR="00901B56" w:rsidRDefault="00901B56" w:rsidP="00901B56">
      <w:pPr>
        <w:pStyle w:val="texto-recuo-1a-linha"/>
        <w:jc w:val="both"/>
      </w:pPr>
      <w:bookmarkStart w:id="83" w:name="art84"/>
      <w:bookmarkEnd w:id="83"/>
      <w:r>
        <w:t xml:space="preserve">Art. 84. Caso a condição estabelecida no </w:t>
      </w:r>
      <w:hyperlink r:id="rId47" w:anchor="art83" w:tooltip="Acesse o artigo" w:history="1">
        <w:r>
          <w:rPr>
            <w:rStyle w:val="Hyperlink"/>
          </w:rPr>
          <w:t>art. 83</w:t>
        </w:r>
      </w:hyperlink>
      <w:r>
        <w:t> não seja satisfeita, a instalação proposta será analisada como situação especial, dependendo de estudo específico realizado pela entidade e assinado por profissional habilitado, que deverá conter:</w:t>
      </w:r>
    </w:p>
    <w:p w:rsidR="00901B56" w:rsidRDefault="00901B56" w:rsidP="00901B56">
      <w:pPr>
        <w:pStyle w:val="texto-recuo-1a-linha"/>
        <w:jc w:val="both"/>
      </w:pPr>
      <w:r>
        <w:t xml:space="preserve">I – levantamento do perfil do terreno mostrado em pelo menos 12 (doze) direções, a partir do local da antena, num raio de </w:t>
      </w:r>
      <w:proofErr w:type="gramStart"/>
      <w:r>
        <w:t>4</w:t>
      </w:r>
      <w:proofErr w:type="gramEnd"/>
      <w:r>
        <w:t xml:space="preserve"> quilômetros. As radiais devem ser traçadas com espaçamento angular de 30º entre si e com passos de 100 metros em cada radial; </w:t>
      </w:r>
      <w:proofErr w:type="gramStart"/>
      <w:r>
        <w:t>e</w:t>
      </w:r>
      <w:proofErr w:type="gramEnd"/>
    </w:p>
    <w:p w:rsidR="00901B56" w:rsidRDefault="00901B56" w:rsidP="00901B56">
      <w:pPr>
        <w:pStyle w:val="texto-recuo-1a-linha"/>
        <w:jc w:val="both"/>
      </w:pPr>
      <w:r>
        <w:t>II – demonstração da adequação do sistema irradiante no que se refere à altura da torre e potência do transmissor que garantam os valores de intensidade de campo máximo sobre a área de cobertura restrita.</w:t>
      </w:r>
    </w:p>
    <w:p w:rsidR="00901B56" w:rsidRDefault="00901B56" w:rsidP="00901B56">
      <w:pPr>
        <w:pStyle w:val="texto-recuo-1a-linha"/>
        <w:jc w:val="both"/>
      </w:pPr>
      <w:bookmarkStart w:id="84" w:name="art85"/>
      <w:bookmarkEnd w:id="84"/>
      <w:r>
        <w:t>Art. 85. A emissora não pode ferir os gabaritos de zona de proteção aos aeródromos, estabelecidos na Portaria nº 256/GC5 de 13 de maio de 2011, do Ministério da Defesa – Comando da Aeronáutica.</w:t>
      </w:r>
    </w:p>
    <w:p w:rsidR="00901B56" w:rsidRDefault="00901B56" w:rsidP="00901B56">
      <w:pPr>
        <w:pStyle w:val="texto-recuo-1a-linha"/>
        <w:jc w:val="both"/>
      </w:pPr>
      <w:bookmarkStart w:id="85" w:name="art86"/>
      <w:bookmarkEnd w:id="85"/>
      <w:r>
        <w:t>Art. 86. A estação transmissora deve atender ao disposto em regulamentação da ANATEL</w:t>
      </w:r>
    </w:p>
    <w:p w:rsidR="00901B56" w:rsidRDefault="00901B56" w:rsidP="00901B56">
      <w:pPr>
        <w:pStyle w:val="texto-recuo-1a-linha"/>
        <w:jc w:val="both"/>
      </w:pPr>
      <w:proofErr w:type="gramStart"/>
      <w:r>
        <w:t>sobre</w:t>
      </w:r>
      <w:proofErr w:type="gramEnd"/>
      <w:r>
        <w:t xml:space="preserve"> limitação à exposição a campos elétricos, magnéticos e eletromagnéticos na faixa de radiofrequências entre 9 kHz e 300 GHz, não submetendo a população a campos eletromagnéticos de radiofrequências com valores superiores aos estabelecidos.</w:t>
      </w:r>
    </w:p>
    <w:p w:rsidR="00901B56" w:rsidRDefault="00901B56" w:rsidP="00901B56">
      <w:pPr>
        <w:pStyle w:val="texto-recuo-1a-linha"/>
        <w:jc w:val="both"/>
      </w:pPr>
      <w:bookmarkStart w:id="86" w:name="art87"/>
      <w:bookmarkEnd w:id="86"/>
      <w:r>
        <w:t>Art. 87. Não é permitida a instalação de estúdio auxiliar.</w:t>
      </w:r>
    </w:p>
    <w:p w:rsidR="00901B56" w:rsidRDefault="00901B56" w:rsidP="00901B56">
      <w:pPr>
        <w:pStyle w:val="texto-recuo-1a-linha"/>
        <w:jc w:val="both"/>
      </w:pPr>
      <w:bookmarkStart w:id="87" w:name="art88"/>
      <w:bookmarkEnd w:id="87"/>
      <w:r>
        <w:t xml:space="preserve">Art. 88. Caso o estúdio e o transmissor não estejam instalados na mesma edificação e haja interesse em fazer a ligação utilizando radiofrequência, deverá ser solicitada, </w:t>
      </w:r>
      <w:r>
        <w:lastRenderedPageBreak/>
        <w:t>diretamente à ANATEL, autorização para execução de serviço auxiliar de radiodifusão e correlato para interligação das duas instalações.</w:t>
      </w:r>
    </w:p>
    <w:p w:rsidR="00901B56" w:rsidRDefault="00901B56" w:rsidP="00901B56">
      <w:pPr>
        <w:pStyle w:val="texto-recuo-1a-linha"/>
        <w:jc w:val="both"/>
      </w:pPr>
      <w:bookmarkStart w:id="88" w:name="art89"/>
      <w:bookmarkEnd w:id="88"/>
      <w:r>
        <w:t xml:space="preserve">Art. 89. É vedada às estações do Serviço de Radiodifusão Comunitária a transmissão no canal secundário prevista no subitem 3.2.9 do Regulamento Técnico para Emissoras de Radiodifusão Sonora em Frequência Modulada, aprovado pela </w:t>
      </w:r>
      <w:hyperlink r:id="rId48" w:tooltip="Acesse a resolução" w:history="1">
        <w:r>
          <w:rPr>
            <w:rStyle w:val="Hyperlink"/>
          </w:rPr>
          <w:t>Resolução ANATEL nº 67, de 12 de novembro de 1998</w:t>
        </w:r>
      </w:hyperlink>
      <w:r>
        <w:t>.</w:t>
      </w:r>
    </w:p>
    <w:p w:rsidR="00901B56" w:rsidRDefault="00901B56" w:rsidP="00901B56">
      <w:pPr>
        <w:pStyle w:val="texto-recuo-1a-linha"/>
        <w:jc w:val="both"/>
      </w:pPr>
      <w:bookmarkStart w:id="89" w:name="art90"/>
      <w:bookmarkEnd w:id="89"/>
      <w:r>
        <w:t>Art. 90. A distância entre duas coordenadas será calculada com base na teoria dos cossenos da geometria esférica considerando cada grau como 111,185 km.</w:t>
      </w:r>
    </w:p>
    <w:p w:rsidR="00901B56" w:rsidRDefault="00901B56" w:rsidP="00901B56">
      <w:pPr>
        <w:pStyle w:val="texto-recuo-1a-linha"/>
        <w:jc w:val="center"/>
      </w:pPr>
      <w:r>
        <w:rPr>
          <w:rStyle w:val="Forte"/>
        </w:rPr>
        <w:t>Seção III</w:t>
      </w:r>
    </w:p>
    <w:p w:rsidR="00901B56" w:rsidRDefault="00901B56" w:rsidP="00901B56">
      <w:pPr>
        <w:pStyle w:val="texto-recuo-1a-linha"/>
        <w:jc w:val="center"/>
      </w:pPr>
      <w:r>
        <w:rPr>
          <w:rStyle w:val="Forte"/>
        </w:rPr>
        <w:t>Dos Transmissores</w:t>
      </w:r>
    </w:p>
    <w:p w:rsidR="00901B56" w:rsidRDefault="00901B56" w:rsidP="00901B56">
      <w:pPr>
        <w:pStyle w:val="texto-recuo-1a-linha"/>
        <w:jc w:val="both"/>
      </w:pPr>
      <w:bookmarkStart w:id="90" w:name="art91"/>
      <w:bookmarkEnd w:id="90"/>
      <w:r>
        <w:t>Art. 91. Somente será permitida a utilização de equipamentos transmissores com potência de saída de no máximo 25 watts, específicos para o Serviço de Radiodifusão Comunitária e certificados pela ANATEL.</w:t>
      </w:r>
    </w:p>
    <w:p w:rsidR="00901B56" w:rsidRDefault="00901B56" w:rsidP="00901B56">
      <w:pPr>
        <w:pStyle w:val="texto-recuo-1a-linha"/>
        <w:jc w:val="both"/>
      </w:pPr>
      <w:r>
        <w:t>Parágrafo único. Os equipamentos transmissores utilizados no Serviço de Radiodifusão Comunitária deverão ser pré-sintonizados na frequência de operação consignada à emissora e deverão ter sua potência de saída inibida à potência de operação constante da Licença para Funcionamento de Estação.</w:t>
      </w:r>
    </w:p>
    <w:p w:rsidR="00901B56" w:rsidRDefault="00901B56" w:rsidP="00901B56">
      <w:pPr>
        <w:pStyle w:val="texto-recuo-1a-linha"/>
        <w:jc w:val="both"/>
      </w:pPr>
      <w:bookmarkStart w:id="91" w:name="art92"/>
      <w:bookmarkEnd w:id="91"/>
      <w:r>
        <w:t>Art. 92. As especificações dos transmissores deverão atender aos requisitos mínimos a seguir indicados:</w:t>
      </w:r>
    </w:p>
    <w:p w:rsidR="00901B56" w:rsidRDefault="00901B56" w:rsidP="00901B56">
      <w:pPr>
        <w:pStyle w:val="texto-recuo-1a-linha"/>
        <w:jc w:val="both"/>
      </w:pPr>
      <w:r>
        <w:t xml:space="preserve">I – os transmissores não poderão ter dispositivos externos que permitam a alteração da frequência e da potência de operação; </w:t>
      </w:r>
      <w:proofErr w:type="gramStart"/>
      <w:r>
        <w:t>e</w:t>
      </w:r>
      <w:proofErr w:type="gramEnd"/>
    </w:p>
    <w:p w:rsidR="00901B56" w:rsidRDefault="00901B56" w:rsidP="00901B56">
      <w:pPr>
        <w:pStyle w:val="texto-recuo-1a-linha"/>
        <w:jc w:val="both"/>
      </w:pPr>
      <w:r>
        <w:t>II – os transmissores devem estar completamente encerrados em gabinete metálico e todas as partes expostas ao contato dos operadores serão eletricamente interligadas e conectadas a terra.</w:t>
      </w:r>
    </w:p>
    <w:p w:rsidR="00901B56" w:rsidRDefault="00901B56" w:rsidP="00901B56">
      <w:pPr>
        <w:pStyle w:val="texto-recuo-1a-linha"/>
        <w:jc w:val="both"/>
      </w:pPr>
      <w:bookmarkStart w:id="92" w:name="art93"/>
      <w:bookmarkEnd w:id="92"/>
      <w:r>
        <w:t>Art. 93. Todo o transmissor deve ter fixado no gabinete uma placa de identificação onde conste, no mínimo, o nome do fabricante, o modelo, o número de série, a potência nominal de operação.</w:t>
      </w:r>
    </w:p>
    <w:p w:rsidR="00901B56" w:rsidRDefault="00901B56" w:rsidP="00901B56">
      <w:pPr>
        <w:pStyle w:val="texto-recuo-1a-linha"/>
        <w:jc w:val="both"/>
      </w:pPr>
      <w:bookmarkStart w:id="93" w:name="art94"/>
      <w:bookmarkEnd w:id="93"/>
      <w:r>
        <w:t>Art. 94. O dispositivo de controle da frequência deve ser tal que permita a manutenção automática da frequência de operação entre os limites de mais ou menos 2000 Hz da frequência nominal.</w:t>
      </w:r>
    </w:p>
    <w:p w:rsidR="00901B56" w:rsidRDefault="00901B56" w:rsidP="00901B56">
      <w:pPr>
        <w:pStyle w:val="texto-recuo-1a-linha"/>
        <w:jc w:val="both"/>
      </w:pPr>
      <w:bookmarkStart w:id="94" w:name="art95"/>
      <w:bookmarkEnd w:id="94"/>
      <w:r>
        <w:t xml:space="preserve">Art. 95. Qualquer emissão presente em frequências afastadas de 120 a 240 </w:t>
      </w:r>
      <w:proofErr w:type="gramStart"/>
      <w:r>
        <w:t>kHz ,</w:t>
      </w:r>
      <w:proofErr w:type="gramEnd"/>
      <w:r>
        <w:t>inclusive, da frequência da portadora deverá estar pelo menos 25 dB abaixo do nível da portadora sem modulação.</w:t>
      </w:r>
    </w:p>
    <w:p w:rsidR="00901B56" w:rsidRDefault="00901B56" w:rsidP="00901B56">
      <w:pPr>
        <w:pStyle w:val="texto-recuo-1a-linha"/>
        <w:jc w:val="both"/>
      </w:pPr>
      <w:bookmarkStart w:id="95" w:name="art96"/>
      <w:bookmarkEnd w:id="95"/>
      <w:r>
        <w:t xml:space="preserve">Art. 96. As emissões em frequências afastadas da frequência da portadora de 240 kHz até 600 kHz, inclusive, deverão estar pelo menos 35 </w:t>
      </w:r>
      <w:proofErr w:type="gramStart"/>
      <w:r>
        <w:t>dB</w:t>
      </w:r>
      <w:proofErr w:type="gramEnd"/>
      <w:r>
        <w:t xml:space="preserve"> abaixo do nível da portadora sem modulação.</w:t>
      </w:r>
    </w:p>
    <w:p w:rsidR="00901B56" w:rsidRDefault="00901B56" w:rsidP="00901B56">
      <w:pPr>
        <w:pStyle w:val="texto-recuo-1a-linha"/>
        <w:jc w:val="both"/>
      </w:pPr>
      <w:bookmarkStart w:id="96" w:name="art97"/>
      <w:bookmarkEnd w:id="96"/>
      <w:r>
        <w:lastRenderedPageBreak/>
        <w:t xml:space="preserve">Art. 97. As emissões em frequências afastadas de mais de 600 kHz da frequência da portadora deverão estar abaixo do nível da portadora sem modulação de (73 + P) </w:t>
      </w:r>
      <w:proofErr w:type="gramStart"/>
      <w:r>
        <w:t>dB</w:t>
      </w:r>
      <w:proofErr w:type="gramEnd"/>
      <w:r>
        <w:t xml:space="preserve">, onde P é a potência de operação do transmissor em </w:t>
      </w:r>
      <w:proofErr w:type="spellStart"/>
      <w:r>
        <w:t>dBk</w:t>
      </w:r>
      <w:proofErr w:type="spellEnd"/>
      <w:r>
        <w:t>.</w:t>
      </w:r>
    </w:p>
    <w:p w:rsidR="00901B56" w:rsidRDefault="00901B56" w:rsidP="00901B56">
      <w:pPr>
        <w:pStyle w:val="texto-recuo-1a-linha"/>
        <w:jc w:val="both"/>
      </w:pPr>
      <w:bookmarkStart w:id="97" w:name="art98"/>
      <w:bookmarkEnd w:id="97"/>
      <w:r>
        <w:t>Art. 98. A distorção harmônica total das frequências de áudio, introduzidas pelo transmissor, não deve ultrapassar o valor eficaz de 3% na faixa de 50 a 15.000 Hz para percentagens de modulação de 25, 50 e 100%.</w:t>
      </w:r>
    </w:p>
    <w:p w:rsidR="00901B56" w:rsidRDefault="00901B56" w:rsidP="00901B56">
      <w:pPr>
        <w:pStyle w:val="texto-recuo-1a-linha"/>
        <w:jc w:val="both"/>
      </w:pPr>
      <w:bookmarkStart w:id="98" w:name="art99"/>
      <w:bookmarkEnd w:id="98"/>
      <w:r>
        <w:t xml:space="preserve">Art. 99. O nível de ruído, por modulação em frequência, medido na saída do transmissor, na faixa de 50 a 15.000 Hz, deverá estar, pelo menos, 50 </w:t>
      </w:r>
      <w:proofErr w:type="gramStart"/>
      <w:r>
        <w:t>dB</w:t>
      </w:r>
      <w:proofErr w:type="gramEnd"/>
      <w:r>
        <w:t xml:space="preserve"> abaixo do nível correspondente a 100% de modulação da portadora por um sinal senoidal de 400 Hz.</w:t>
      </w:r>
    </w:p>
    <w:p w:rsidR="00901B56" w:rsidRDefault="00901B56" w:rsidP="00901B56">
      <w:pPr>
        <w:pStyle w:val="texto-recuo-1a-linha"/>
        <w:jc w:val="both"/>
      </w:pPr>
      <w:bookmarkStart w:id="99" w:name="art100"/>
      <w:bookmarkEnd w:id="99"/>
      <w:r>
        <w:t xml:space="preserve">Art. 100. O nível de ruído, por modulação em amplitude, medido na saída do transmissor, na faixa de 50 a 15.000 Hz, deverá estar, pelo menos, 50 </w:t>
      </w:r>
      <w:proofErr w:type="gramStart"/>
      <w:r>
        <w:t>dB</w:t>
      </w:r>
      <w:proofErr w:type="gramEnd"/>
      <w:r>
        <w:t xml:space="preserve"> abaixo do nível que represente 100% de modulação em amplitude.</w:t>
      </w:r>
    </w:p>
    <w:p w:rsidR="00901B56" w:rsidRDefault="00901B56" w:rsidP="00901B56">
      <w:pPr>
        <w:pStyle w:val="texto-recuo-1a-linha"/>
        <w:jc w:val="center"/>
      </w:pPr>
      <w:r>
        <w:rPr>
          <w:rStyle w:val="Forte"/>
        </w:rPr>
        <w:t>CAPÍTULO V</w:t>
      </w:r>
    </w:p>
    <w:p w:rsidR="00901B56" w:rsidRDefault="00901B56" w:rsidP="00901B56">
      <w:pPr>
        <w:pStyle w:val="texto-recuo-1a-linha"/>
        <w:jc w:val="center"/>
      </w:pPr>
      <w:r>
        <w:rPr>
          <w:rStyle w:val="Forte"/>
        </w:rPr>
        <w:t>DA EXECUÇÃO DO SERVIÇO</w:t>
      </w:r>
    </w:p>
    <w:p w:rsidR="00901B56" w:rsidRDefault="00901B56" w:rsidP="00901B56">
      <w:pPr>
        <w:pStyle w:val="texto-recuo-1a-linha"/>
        <w:jc w:val="center"/>
      </w:pPr>
      <w:r>
        <w:rPr>
          <w:rStyle w:val="Forte"/>
        </w:rPr>
        <w:t>Seção I</w:t>
      </w:r>
    </w:p>
    <w:p w:rsidR="00901B56" w:rsidRDefault="00901B56" w:rsidP="00901B56">
      <w:pPr>
        <w:pStyle w:val="texto-recuo-1a-linha"/>
        <w:jc w:val="center"/>
      </w:pPr>
      <w:r>
        <w:rPr>
          <w:rStyle w:val="Forte"/>
        </w:rPr>
        <w:t>Das Regras Gerais para a Execução do Serviço</w:t>
      </w:r>
    </w:p>
    <w:p w:rsidR="00901B56" w:rsidRDefault="00901B56" w:rsidP="00901B56">
      <w:pPr>
        <w:pStyle w:val="texto-recuo-1a-linha"/>
        <w:jc w:val="both"/>
      </w:pPr>
      <w:bookmarkStart w:id="100" w:name="art101"/>
      <w:bookmarkEnd w:id="100"/>
      <w:r>
        <w:t>Art. 101. As entidades não poderão estabelecer ou manter, inclusive por meio de seus dirigentes, qualquer espécie de vínculo.</w:t>
      </w:r>
    </w:p>
    <w:p w:rsidR="00901B56" w:rsidRDefault="00901B56" w:rsidP="00901B56">
      <w:pPr>
        <w:pStyle w:val="texto-recuo-1a-linha"/>
        <w:jc w:val="both"/>
      </w:pPr>
      <w:r>
        <w:t>Parágrafo único. O Ministério das Comunicações manterá atualizado em seu sítio eletrônico rol exemplificativo de quais são os fatos e características que configuram vínculo (</w:t>
      </w:r>
      <w:hyperlink r:id="rId49" w:anchor="art11" w:tooltip="Acesse o artigo" w:history="1">
        <w:r>
          <w:rPr>
            <w:rStyle w:val="Hyperlink"/>
          </w:rPr>
          <w:t>art. 11</w:t>
        </w:r>
      </w:hyperlink>
      <w:r>
        <w:t>, Lei nº. 9.612, de 1998).</w:t>
      </w:r>
    </w:p>
    <w:p w:rsidR="00901B56" w:rsidRDefault="00901B56" w:rsidP="00901B56">
      <w:pPr>
        <w:pStyle w:val="texto-recuo-1a-linha"/>
        <w:jc w:val="both"/>
      </w:pPr>
      <w:bookmarkStart w:id="101" w:name="art102"/>
      <w:bookmarkEnd w:id="101"/>
      <w:r>
        <w:t xml:space="preserve">Art. 102. É vedada qualquer espécie de proselitismo, devendo a entidade autorizada prezar pela pluralidade de ideias e opiniões por meio da divulgação de diferentes interpretações sobre temas </w:t>
      </w:r>
      <w:proofErr w:type="gramStart"/>
      <w:r>
        <w:t>controversos</w:t>
      </w:r>
      <w:proofErr w:type="gramEnd"/>
    </w:p>
    <w:p w:rsidR="00901B56" w:rsidRDefault="00901B56" w:rsidP="00901B56">
      <w:pPr>
        <w:pStyle w:val="texto-recuo-1a-linha"/>
        <w:jc w:val="both"/>
      </w:pPr>
      <w:bookmarkStart w:id="102" w:name="art103"/>
      <w:bookmarkEnd w:id="102"/>
      <w:r>
        <w:t xml:space="preserve">Art. 103. Com o intuito de dar cumprimento aos princípios e finalidades dispostos nos artigos </w:t>
      </w:r>
      <w:hyperlink r:id="rId50" w:anchor="art3" w:tooltip="Acesse o artigo" w:history="1">
        <w:r>
          <w:rPr>
            <w:rStyle w:val="Hyperlink"/>
          </w:rPr>
          <w:t>3º</w:t>
        </w:r>
      </w:hyperlink>
      <w:r>
        <w:t xml:space="preserve"> e </w:t>
      </w:r>
      <w:hyperlink r:id="rId51" w:anchor="art4" w:tooltip="Acesse o artigo" w:history="1">
        <w:r>
          <w:rPr>
            <w:rStyle w:val="Hyperlink"/>
          </w:rPr>
          <w:t>4º</w:t>
        </w:r>
      </w:hyperlink>
      <w:r>
        <w:t> da Lei nº 9.612, de 1998, é recomendável que as entidades autorizadas adotem as seguintes condutas:</w:t>
      </w:r>
    </w:p>
    <w:p w:rsidR="00901B56" w:rsidRDefault="00901B56" w:rsidP="00901B56">
      <w:pPr>
        <w:pStyle w:val="texto-recuo-1a-linha"/>
        <w:jc w:val="both"/>
      </w:pPr>
      <w:r>
        <w:t>I – difundir e estimular a produção de conteúdo local;</w:t>
      </w:r>
    </w:p>
    <w:p w:rsidR="00901B56" w:rsidRDefault="00901B56" w:rsidP="00901B56">
      <w:pPr>
        <w:pStyle w:val="texto-recuo-1a-linha"/>
        <w:jc w:val="both"/>
      </w:pPr>
      <w:r>
        <w:t>II – divulgar eventos culturais, desportivos, de lazer ou quaisquer outros ligados à formação e integração da comunidade;</w:t>
      </w:r>
    </w:p>
    <w:p w:rsidR="00901B56" w:rsidRDefault="00901B56" w:rsidP="00901B56">
      <w:pPr>
        <w:pStyle w:val="texto-recuo-1a-linha"/>
        <w:jc w:val="both"/>
      </w:pPr>
      <w:r>
        <w:t>III – dar preferência a programas que permitam a participação do ouvinte;</w:t>
      </w:r>
    </w:p>
    <w:p w:rsidR="00901B56" w:rsidRDefault="00901B56" w:rsidP="00901B56">
      <w:pPr>
        <w:pStyle w:val="texto-recuo-1a-linha"/>
        <w:jc w:val="both"/>
      </w:pPr>
      <w:r>
        <w:t>IV – noticiar fatos de utilidade pública, como condições do trânsito ou do tempo, informes da defesa civil e do Poder Público;</w:t>
      </w:r>
    </w:p>
    <w:p w:rsidR="00901B56" w:rsidRDefault="00901B56" w:rsidP="00901B56">
      <w:pPr>
        <w:pStyle w:val="texto-recuo-1a-linha"/>
        <w:jc w:val="both"/>
      </w:pPr>
      <w:r>
        <w:lastRenderedPageBreak/>
        <w:t xml:space="preserve">V – criar programas de estágio e de serviço voluntário, nos termos das </w:t>
      </w:r>
      <w:hyperlink r:id="rId52" w:tooltip="Acesse a lei" w:history="1">
        <w:r>
          <w:rPr>
            <w:rStyle w:val="Hyperlink"/>
          </w:rPr>
          <w:t xml:space="preserve">Leis 11.788, de 25 de setembro de </w:t>
        </w:r>
        <w:proofErr w:type="gramStart"/>
        <w:r>
          <w:rPr>
            <w:rStyle w:val="Hyperlink"/>
          </w:rPr>
          <w:t>2008,</w:t>
        </w:r>
        <w:proofErr w:type="gramEnd"/>
      </w:hyperlink>
      <w:r>
        <w:t xml:space="preserve"> e </w:t>
      </w:r>
      <w:hyperlink r:id="rId53" w:tooltip="Acesse a lei" w:history="1">
        <w:r>
          <w:rPr>
            <w:rStyle w:val="Hyperlink"/>
          </w:rPr>
          <w:t>9.608, de 18 de fevereiro de 1998</w:t>
        </w:r>
      </w:hyperlink>
      <w:r>
        <w:t>;</w:t>
      </w:r>
    </w:p>
    <w:p w:rsidR="00901B56" w:rsidRDefault="00901B56" w:rsidP="00901B56">
      <w:pPr>
        <w:pStyle w:val="texto-recuo-1a-linha"/>
        <w:jc w:val="both"/>
      </w:pPr>
      <w:r>
        <w:t>VI – promover debates e palestras acerca de temas de interesse público local;</w:t>
      </w:r>
    </w:p>
    <w:p w:rsidR="00901B56" w:rsidRDefault="00901B56" w:rsidP="00901B56">
      <w:pPr>
        <w:pStyle w:val="texto-recuo-1a-linha"/>
        <w:jc w:val="both"/>
      </w:pPr>
      <w:r>
        <w:t>VII – desenvolver atividades que permitam a integração entre a sociedade local e a entidade autorizada, incentivando a adesão de novos associados;</w:t>
      </w:r>
    </w:p>
    <w:p w:rsidR="00901B56" w:rsidRDefault="00901B56" w:rsidP="00901B56">
      <w:pPr>
        <w:pStyle w:val="texto-recuo-1a-linha"/>
        <w:jc w:val="both"/>
      </w:pPr>
      <w:r>
        <w:t xml:space="preserve">VIII – informar à comunidade, notadamente durante a sua programação, que a emissora é comunitária; </w:t>
      </w:r>
      <w:proofErr w:type="gramStart"/>
      <w:r>
        <w:t>e</w:t>
      </w:r>
      <w:proofErr w:type="gramEnd"/>
    </w:p>
    <w:p w:rsidR="00901B56" w:rsidRDefault="00901B56" w:rsidP="00901B56">
      <w:pPr>
        <w:pStyle w:val="texto-recuo-1a-linha"/>
        <w:jc w:val="both"/>
      </w:pPr>
      <w:r>
        <w:t>IX – informar aos ouvintes do direito que assiste a qualquer cidadão da comunidade beneficiada de emitir opiniões sobre quaisquer assuntos abordados na programação da emissora, bem como manifestar ideias, propostas, sugestões, reclamações ou reivindicações, mediante pedido encaminhado à direção da entidade.</w:t>
      </w:r>
    </w:p>
    <w:p w:rsidR="00901B56" w:rsidRDefault="00901B56" w:rsidP="00901B56">
      <w:pPr>
        <w:pStyle w:val="texto-recuo-1a-linha"/>
        <w:jc w:val="both"/>
      </w:pPr>
      <w:bookmarkStart w:id="103" w:name="art104"/>
      <w:bookmarkEnd w:id="103"/>
      <w:r>
        <w:t>Art. 104. A entidade autorizada deverá estar a serviço da comunidade atendida, sendo vedado que ela se conduza como propriedade privada de uma pessoa ou de um grupo.</w:t>
      </w:r>
    </w:p>
    <w:p w:rsidR="00901B56" w:rsidRDefault="00901B56" w:rsidP="00901B56">
      <w:pPr>
        <w:pStyle w:val="texto-recuo-1a-linha"/>
        <w:jc w:val="both"/>
      </w:pPr>
      <w:bookmarkStart w:id="104" w:name="art105"/>
      <w:bookmarkEnd w:id="104"/>
      <w:r>
        <w:t>Art. 105. A entidade autorizada deverá assegurar transparência na sua gestão e promover mecanismos que privilegiem a participação da comunidade na sua administração.</w:t>
      </w:r>
    </w:p>
    <w:p w:rsidR="00901B56" w:rsidRDefault="00901B56" w:rsidP="00901B56">
      <w:pPr>
        <w:pStyle w:val="texto-recuo-1a-linha"/>
        <w:jc w:val="both"/>
      </w:pPr>
      <w:bookmarkStart w:id="105" w:name="art106"/>
      <w:bookmarkEnd w:id="105"/>
      <w:r>
        <w:t xml:space="preserve">Art. 106. A entidade autorizada poderá veicular mensagem institucional de patrocinador domiciliado na área de comunidade atendida que colaborar na forma de apoio cultural, vedada </w:t>
      </w:r>
      <w:proofErr w:type="gramStart"/>
      <w:r>
        <w:t>a</w:t>
      </w:r>
      <w:proofErr w:type="gramEnd"/>
      <w:r>
        <w:t xml:space="preserve"> transmissão de propaganda ou publicidade comercial a qualquer título.</w:t>
      </w:r>
    </w:p>
    <w:p w:rsidR="00901B56" w:rsidRDefault="00901B56" w:rsidP="00901B56">
      <w:pPr>
        <w:pStyle w:val="texto-recuo-1a-linha"/>
        <w:jc w:val="both"/>
      </w:pPr>
      <w:r>
        <w:t>Parágrafo único. Para fins do Serviço de Radiodifusão Comunitária, configura propaganda ou publicidade comercial a divulgação de preços e condições de pagamento.</w:t>
      </w:r>
    </w:p>
    <w:p w:rsidR="00901B56" w:rsidRDefault="00901B56" w:rsidP="00901B56">
      <w:pPr>
        <w:pStyle w:val="texto-recuo-1a-linha"/>
        <w:jc w:val="both"/>
      </w:pPr>
      <w:bookmarkStart w:id="106" w:name="art107"/>
      <w:bookmarkEnd w:id="106"/>
      <w:r>
        <w:t>Art. 107. A entidade autorizada a executar o Serviço de Radiodifusão Comunitária deverá manter atualizado o endereço de sua sede e o nome e o endereço de correspondência de cada um de seus dirigentes, para qualquer solicitação ou inspeção do Ministério das Comunicações.</w:t>
      </w:r>
    </w:p>
    <w:p w:rsidR="00901B56" w:rsidRDefault="00901B56" w:rsidP="00901B56">
      <w:pPr>
        <w:pStyle w:val="texto-recuo-1a-linha"/>
        <w:jc w:val="both"/>
      </w:pPr>
      <w:bookmarkStart w:id="107" w:name="art108"/>
      <w:bookmarkEnd w:id="107"/>
      <w:r>
        <w:t>Art. 108. Toda a irradiação deverá ser gravada e mantida em arquivo durante as vinte e quatro horas subsequentes ao encerramento dos trabalhos diários da emissora, devendo também ser conservados em arquivo, durante sessenta dias, os textos dos programas, inclusive noticiosos, devidamente autenticados pelo responsável legal da entidade.</w:t>
      </w:r>
    </w:p>
    <w:p w:rsidR="00901B56" w:rsidRDefault="00901B56" w:rsidP="00901B56">
      <w:pPr>
        <w:pStyle w:val="texto-recuo-1a-linha"/>
        <w:jc w:val="both"/>
      </w:pPr>
      <w:bookmarkStart w:id="108" w:name="art109"/>
      <w:bookmarkEnd w:id="108"/>
      <w:r>
        <w:t>Art. 109. As gravações dos programas políticos, de debates, entrevistas, pronunciamentos da mesma natureza e qualquer irradiação não registrada em texto deverão ser conservadas em arquivo pelo prazo de vinte dias, a partir da transmissão.</w:t>
      </w:r>
    </w:p>
    <w:p w:rsidR="00901B56" w:rsidRDefault="00901B56" w:rsidP="00901B56">
      <w:pPr>
        <w:pStyle w:val="texto-recuo-1a-linha"/>
        <w:jc w:val="both"/>
      </w:pPr>
      <w:bookmarkStart w:id="109" w:name="art110"/>
      <w:bookmarkEnd w:id="109"/>
      <w:r>
        <w:t>Art. 110. Enquanto durarem casos de calamidade pública, oficialmente reconhecidos como tal pela autoridade competente, as emissoras de Radiodifusão Comunitária poderão se organizar em rede, em âmbito estadual, para transmitir exclusivamente conteúdos de auxílio às vítimas, ainda que não tenham sido convocadas pela autoridade.</w:t>
      </w:r>
    </w:p>
    <w:p w:rsidR="00901B56" w:rsidRDefault="00901B56" w:rsidP="00901B56">
      <w:pPr>
        <w:pStyle w:val="texto-recuo-1a-linha"/>
        <w:jc w:val="both"/>
      </w:pPr>
      <w:r>
        <w:lastRenderedPageBreak/>
        <w:t xml:space="preserve">Parágrafo único. Uma vez ocorrida </w:t>
      </w:r>
      <w:proofErr w:type="gramStart"/>
      <w:r>
        <w:t>a</w:t>
      </w:r>
      <w:proofErr w:type="gramEnd"/>
      <w:r>
        <w:t xml:space="preserve"> convocação, as emissoras ficam obrigadas a operar em rede.</w:t>
      </w:r>
    </w:p>
    <w:p w:rsidR="00901B56" w:rsidRDefault="00901B56" w:rsidP="00901B56">
      <w:pPr>
        <w:pStyle w:val="texto-recuo-1a-linha"/>
        <w:jc w:val="both"/>
      </w:pPr>
      <w:bookmarkStart w:id="110" w:name="art111"/>
      <w:bookmarkEnd w:id="110"/>
      <w:r>
        <w:t>Art. 111. É vedada a cessão ou o arrendamento, a qualquer título, da emissora e de horários de sua programação.</w:t>
      </w:r>
    </w:p>
    <w:p w:rsidR="00901B56" w:rsidRDefault="00901B56" w:rsidP="00901B56">
      <w:pPr>
        <w:pStyle w:val="texto-recuo-1a-linha"/>
        <w:jc w:val="both"/>
      </w:pPr>
      <w:r>
        <w:t>Parágrafo único. Sem prejuízo do disposto no caput, a entidade autorizada poderá veicular programas produzidos por terceiros, assumindo a responsabilidade pelo seu conteúdo.</w:t>
      </w:r>
    </w:p>
    <w:p w:rsidR="00901B56" w:rsidRDefault="00901B56" w:rsidP="00901B56">
      <w:pPr>
        <w:pStyle w:val="texto-recuo-1a-linha"/>
        <w:jc w:val="both"/>
      </w:pPr>
      <w:bookmarkStart w:id="111" w:name="art112"/>
      <w:bookmarkEnd w:id="111"/>
      <w:r>
        <w:t>Art. 112. À entidade outorgada é vedada a transferência dos poderes de gerência ou administração por meio de contrato de mandato ou qualquer outro meio.</w:t>
      </w:r>
    </w:p>
    <w:p w:rsidR="00901B56" w:rsidRDefault="00901B56" w:rsidP="00901B56">
      <w:pPr>
        <w:pStyle w:val="texto-recuo-1a-linha"/>
        <w:jc w:val="center"/>
      </w:pPr>
      <w:r>
        <w:rPr>
          <w:rStyle w:val="Forte"/>
        </w:rPr>
        <w:t>Seção II</w:t>
      </w:r>
    </w:p>
    <w:p w:rsidR="00901B56" w:rsidRDefault="00901B56" w:rsidP="00901B56">
      <w:pPr>
        <w:pStyle w:val="texto-recuo-1a-linha"/>
        <w:jc w:val="center"/>
      </w:pPr>
      <w:r>
        <w:rPr>
          <w:rStyle w:val="Forte"/>
        </w:rPr>
        <w:t>Do Conselho Comunitário</w:t>
      </w:r>
    </w:p>
    <w:p w:rsidR="00901B56" w:rsidRDefault="00901B56" w:rsidP="00901B56">
      <w:pPr>
        <w:pStyle w:val="texto-recuo-1a-linha"/>
      </w:pPr>
      <w:bookmarkStart w:id="112" w:name="art113"/>
      <w:bookmarkEnd w:id="112"/>
      <w:r>
        <w:t>Art. 113. O Conselho Comunitário é órgão autônomo de fiscalização e encarregado de zelar pelo cumprimento das finalidades e princípios do Serviço de Radiodifusão Comunitária estabelecidos nos artigos 3º e 4º da Lei nº 9.612, de 1998.</w:t>
      </w:r>
    </w:p>
    <w:p w:rsidR="00901B56" w:rsidRDefault="00901B56" w:rsidP="00901B56">
      <w:pPr>
        <w:pStyle w:val="texto-recuo-1a-linha"/>
      </w:pPr>
      <w:bookmarkStart w:id="113" w:name="art114"/>
      <w:bookmarkEnd w:id="113"/>
      <w:r>
        <w:t>Art. 114. A entidade autorizada deverá instituir um Conselho Comunitário, composto por no mínimo cinco pessoas representantes de entidades legalmente instituídas.</w:t>
      </w:r>
    </w:p>
    <w:p w:rsidR="00901B56" w:rsidRDefault="00901B56" w:rsidP="00901B56">
      <w:pPr>
        <w:pStyle w:val="texto-recuo-1a-linha"/>
      </w:pPr>
      <w:r>
        <w:t>§ 1º Poderão indicar representantes para compor o Conselho Comunitário, dentre outras, entidades de classe, beneméritas, religiosas ou de moradores, excluída a própria executora do serviço e a Administração Pública direta e indireta.</w:t>
      </w:r>
    </w:p>
    <w:p w:rsidR="00901B56" w:rsidRDefault="00901B56" w:rsidP="00901B56">
      <w:pPr>
        <w:pStyle w:val="texto-recuo-1a-linha"/>
      </w:pPr>
      <w:r>
        <w:t>§ 2º As pessoas jurídicas e seus representantes, enquanto participantes do Conselho Comunitário, não poderão ser associados da entidade autorizada nem poderão participar da produção ou do financiamento de programas, ressalvados os informes pontuais à comunidade.</w:t>
      </w:r>
    </w:p>
    <w:p w:rsidR="00901B56" w:rsidRDefault="00901B56" w:rsidP="00901B56">
      <w:pPr>
        <w:pStyle w:val="texto-recuo-1a-linha"/>
      </w:pPr>
      <w:r>
        <w:t>§ 3º Cada entidade que tenha a intenção de indicar componente para o Conselho Comunitário poderá apresentar apenas um representante, ressalvada a hipótese de inexistir um número mínimo de entidades que queiram participar do Conselho.</w:t>
      </w:r>
    </w:p>
    <w:p w:rsidR="00901B56" w:rsidRDefault="00901B56" w:rsidP="00901B56">
      <w:pPr>
        <w:pStyle w:val="texto-recuo-1a-linha"/>
      </w:pPr>
      <w:bookmarkStart w:id="114" w:name="art115"/>
      <w:bookmarkEnd w:id="114"/>
      <w:r>
        <w:t>Art. 115. Compete ao Conselho Comunitário, no exercício de suas funções:</w:t>
      </w:r>
    </w:p>
    <w:p w:rsidR="00901B56" w:rsidRDefault="00901B56" w:rsidP="00901B56">
      <w:pPr>
        <w:pStyle w:val="texto-recuo-1a-linha"/>
      </w:pPr>
      <w:r>
        <w:t>I – fiscalizar a programação da emissora;</w:t>
      </w:r>
    </w:p>
    <w:p w:rsidR="00901B56" w:rsidRDefault="00901B56" w:rsidP="00901B56">
      <w:pPr>
        <w:pStyle w:val="texto-recuo-1a-linha"/>
      </w:pPr>
      <w:r>
        <w:t>II – solicitar ao órgão de direção da entidade autorizada informações e esclarecimentos concernentes à gestão das atividades, área editorial, direção da programação, dentre outros;</w:t>
      </w:r>
    </w:p>
    <w:p w:rsidR="00901B56" w:rsidRDefault="00901B56" w:rsidP="00901B56">
      <w:pPr>
        <w:pStyle w:val="texto-recuo-1a-linha"/>
      </w:pPr>
      <w:r>
        <w:t>III – fazer recomendações ao órgão de direção da entidade autorizada;</w:t>
      </w:r>
    </w:p>
    <w:p w:rsidR="00901B56" w:rsidRDefault="00901B56" w:rsidP="00901B56">
      <w:pPr>
        <w:pStyle w:val="texto-recuo-1a-linha"/>
      </w:pPr>
      <w:r>
        <w:t>IV – realizar pesquisa de satisfação ou opinião junto à comunidade atendida;</w:t>
      </w:r>
    </w:p>
    <w:p w:rsidR="00901B56" w:rsidRDefault="00901B56" w:rsidP="00901B56">
      <w:pPr>
        <w:pStyle w:val="texto-recuo-1a-linha"/>
      </w:pPr>
      <w:r>
        <w:t xml:space="preserve">V – receber reclamações, denúncias e elogios; </w:t>
      </w:r>
      <w:proofErr w:type="gramStart"/>
      <w:r>
        <w:t>e</w:t>
      </w:r>
      <w:proofErr w:type="gramEnd"/>
    </w:p>
    <w:p w:rsidR="00901B56" w:rsidRDefault="00901B56" w:rsidP="00901B56">
      <w:pPr>
        <w:pStyle w:val="texto-recuo-1a-linha"/>
      </w:pPr>
      <w:r>
        <w:lastRenderedPageBreak/>
        <w:t>VI – submeter ao Ministério das Comunicações e aos órgãos de direção da entidade autorizada relatório circunstanciado acerca da programação.</w:t>
      </w:r>
    </w:p>
    <w:p w:rsidR="00901B56" w:rsidRDefault="00901B56" w:rsidP="00901B56">
      <w:pPr>
        <w:pStyle w:val="texto-recuo-1a-linha"/>
      </w:pPr>
      <w:bookmarkStart w:id="115" w:name="art116"/>
      <w:bookmarkEnd w:id="115"/>
      <w:r>
        <w:t>Art. 116. Sempre que solicitado pelo Ministério das Comunicações, a entidade deverá apresentar relatório circunstanciado, elaborado pelo Conselho Comunitário, contendo a descrição e a avaliação a respeito da grade de programação, considerando as finalidades legais do Serviço de Radiodifusão Comunitária.</w:t>
      </w:r>
    </w:p>
    <w:p w:rsidR="00901B56" w:rsidRDefault="00901B56" w:rsidP="00901B56">
      <w:pPr>
        <w:pStyle w:val="texto-recuo-1a-linha"/>
        <w:jc w:val="center"/>
      </w:pPr>
      <w:r>
        <w:rPr>
          <w:rStyle w:val="Forte"/>
        </w:rPr>
        <w:t>Seção III</w:t>
      </w:r>
    </w:p>
    <w:p w:rsidR="00901B56" w:rsidRDefault="00901B56" w:rsidP="00901B56">
      <w:pPr>
        <w:pStyle w:val="texto-recuo-1a-linha"/>
        <w:jc w:val="center"/>
      </w:pPr>
      <w:r>
        <w:rPr>
          <w:rStyle w:val="Forte"/>
        </w:rPr>
        <w:t>Dos Canais de Operação das Estações</w:t>
      </w:r>
    </w:p>
    <w:p w:rsidR="00901B56" w:rsidRDefault="00901B56" w:rsidP="00901B56">
      <w:pPr>
        <w:pStyle w:val="texto-recuo-1a-linha"/>
        <w:jc w:val="both"/>
      </w:pPr>
      <w:bookmarkStart w:id="116" w:name="art117"/>
      <w:bookmarkEnd w:id="116"/>
      <w:r>
        <w:t xml:space="preserve">Art. 117. Os canais de operação das emissoras são os constantes do Plano de Referência para Distribuição de Canais do Serviço de Radiodifusão Comunitária – </w:t>
      </w:r>
      <w:proofErr w:type="spellStart"/>
      <w:proofErr w:type="gramStart"/>
      <w:r>
        <w:t>PRRadCom</w:t>
      </w:r>
      <w:proofErr w:type="spellEnd"/>
      <w:proofErr w:type="gramEnd"/>
      <w:r>
        <w:t xml:space="preserve"> -, elaborado pela ANATEL, a quem cabe a administração exclusiva do espectro de radiofrequências.</w:t>
      </w:r>
    </w:p>
    <w:p w:rsidR="00901B56" w:rsidRDefault="00901B56" w:rsidP="00901B56">
      <w:pPr>
        <w:pStyle w:val="texto-recuo-1a-linha"/>
        <w:jc w:val="center"/>
      </w:pPr>
      <w:proofErr w:type="gramStart"/>
      <w:r>
        <w:rPr>
          <w:rStyle w:val="Forte"/>
        </w:rPr>
        <w:t>CAPÍTULO VI</w:t>
      </w:r>
      <w:proofErr w:type="gramEnd"/>
    </w:p>
    <w:p w:rsidR="00901B56" w:rsidRDefault="00901B56" w:rsidP="00901B56">
      <w:pPr>
        <w:pStyle w:val="texto-recuo-1a-linha"/>
        <w:jc w:val="center"/>
      </w:pPr>
      <w:r>
        <w:rPr>
          <w:rStyle w:val="Forte"/>
        </w:rPr>
        <w:t>DOS PROCESSOS DE PÓS-OUTORGA</w:t>
      </w:r>
    </w:p>
    <w:p w:rsidR="00901B56" w:rsidRDefault="00901B56" w:rsidP="00901B56">
      <w:pPr>
        <w:pStyle w:val="texto-recuo-1a-linha"/>
        <w:jc w:val="center"/>
      </w:pPr>
      <w:r>
        <w:rPr>
          <w:rStyle w:val="Forte"/>
        </w:rPr>
        <w:t>Seção I</w:t>
      </w:r>
    </w:p>
    <w:p w:rsidR="00901B56" w:rsidRDefault="00901B56" w:rsidP="00901B56">
      <w:pPr>
        <w:pStyle w:val="texto-recuo-1a-linha"/>
        <w:jc w:val="center"/>
      </w:pPr>
      <w:r>
        <w:rPr>
          <w:rStyle w:val="Forte"/>
        </w:rPr>
        <w:t>Das Disposições Gerais</w:t>
      </w:r>
    </w:p>
    <w:p w:rsidR="00901B56" w:rsidRDefault="00901B56" w:rsidP="00901B56">
      <w:pPr>
        <w:pStyle w:val="texto-recuo-1a-linha"/>
        <w:jc w:val="both"/>
      </w:pPr>
      <w:bookmarkStart w:id="117" w:name="art118"/>
      <w:bookmarkEnd w:id="117"/>
      <w:r>
        <w:t>Art. 118. O processo de pós-outorga terá início quando o Ministério das Comunicações receber pedido da entidade autorizada com o fim de alterar características técnicas ou jurídicas.</w:t>
      </w:r>
    </w:p>
    <w:p w:rsidR="00901B56" w:rsidRDefault="00901B56" w:rsidP="00901B56">
      <w:pPr>
        <w:pStyle w:val="texto-recuo-1a-linha"/>
        <w:jc w:val="both"/>
      </w:pPr>
      <w:r>
        <w:t>§ 1º Os pedidos de alterações deverão ser feitos preferencialmente por intermédio de formulário padronizado (</w:t>
      </w:r>
      <w:hyperlink r:id="rId54" w:anchor="anexoIIIIIII" w:tooltip="Acesse o anexo IIIIIII" w:history="1">
        <w:r>
          <w:rPr>
            <w:rStyle w:val="Hyperlink"/>
          </w:rPr>
          <w:t xml:space="preserve">Anexo </w:t>
        </w:r>
        <w:proofErr w:type="gramStart"/>
        <w:r>
          <w:rPr>
            <w:rStyle w:val="Hyperlink"/>
          </w:rPr>
          <w:t>7</w:t>
        </w:r>
        <w:proofErr w:type="gramEnd"/>
      </w:hyperlink>
      <w:r>
        <w:t>).</w:t>
      </w:r>
    </w:p>
    <w:p w:rsidR="00901B56" w:rsidRDefault="00901B56" w:rsidP="00901B56">
      <w:pPr>
        <w:pStyle w:val="texto-recuo-1a-linha"/>
        <w:jc w:val="both"/>
      </w:pPr>
      <w:r>
        <w:t>§ 2º Os pedidos referidos no caput serão autuados em processos específicos, relacionados aos autos principais, e conterão a qualificação da entidade requerente e os documentos necessários à realização da alteração.</w:t>
      </w:r>
    </w:p>
    <w:p w:rsidR="00901B56" w:rsidRDefault="00901B56" w:rsidP="00901B56">
      <w:pPr>
        <w:pStyle w:val="texto-recuo-1a-linha"/>
        <w:jc w:val="both"/>
      </w:pPr>
      <w:r>
        <w:t>§ 3º Compete ao Coordenador-Geral de Radiodifusão Comunitária a decisão acerca dos pedidos realizados em processos de pós-outorga.</w:t>
      </w:r>
    </w:p>
    <w:p w:rsidR="00901B56" w:rsidRDefault="00901B56" w:rsidP="00901B56">
      <w:pPr>
        <w:pStyle w:val="texto-recuo-1a-linha"/>
        <w:jc w:val="both"/>
      </w:pPr>
      <w:bookmarkStart w:id="118" w:name="art119"/>
      <w:bookmarkEnd w:id="118"/>
      <w:r>
        <w:t>Art. 119. Para fins de instrução processual cabe uma única solicitação, a ser cumprida no prazo de trinta dias, prorrogável por igual período, a pedido da entidade interessada.</w:t>
      </w:r>
    </w:p>
    <w:p w:rsidR="00901B56" w:rsidRDefault="00901B56" w:rsidP="00901B56">
      <w:pPr>
        <w:pStyle w:val="texto-recuo-1a-linha"/>
        <w:jc w:val="both"/>
      </w:pPr>
      <w:bookmarkStart w:id="119" w:name="art120"/>
      <w:bookmarkEnd w:id="119"/>
      <w:r>
        <w:t>Art. 120. O pedido de alteração será indeferido nas hipóteses de inviabilidade técnica ou jurídica e no caso de descumprimento de solicitação.</w:t>
      </w:r>
    </w:p>
    <w:p w:rsidR="00901B56" w:rsidRDefault="00901B56" w:rsidP="00901B56">
      <w:pPr>
        <w:pStyle w:val="texto-recuo-1a-linha"/>
        <w:jc w:val="both"/>
      </w:pPr>
      <w:bookmarkStart w:id="120" w:name="art121"/>
      <w:bookmarkEnd w:id="120"/>
      <w:r>
        <w:t>Art. 121. Da decisão que negue o pedido de alteração não cabe recurso, mas a entidade poderá apresentar a qualquer tempo novo pedido de alteração, desde que apresente viabilidade técnica e jurídica e esteja devidamente instruído com os documentos necessários.</w:t>
      </w:r>
    </w:p>
    <w:p w:rsidR="00901B56" w:rsidRDefault="00901B56" w:rsidP="00901B56">
      <w:pPr>
        <w:pStyle w:val="texto-recuo-1a-linha"/>
        <w:jc w:val="both"/>
      </w:pPr>
      <w:bookmarkStart w:id="121" w:name="art122"/>
      <w:bookmarkEnd w:id="121"/>
      <w:r>
        <w:lastRenderedPageBreak/>
        <w:t>Art. 122. Aprovado o pedido de alteração que importe modificação de característica expressa na licença para funcionamento da estação em caráter provisório ou definitivo, será emitida nova licença, mantendo-se o prazo originário da outorga.</w:t>
      </w:r>
    </w:p>
    <w:p w:rsidR="00901B56" w:rsidRDefault="00901B56" w:rsidP="00901B56">
      <w:pPr>
        <w:pStyle w:val="texto-recuo-1a-linha"/>
        <w:jc w:val="both"/>
      </w:pPr>
      <w:r>
        <w:t>Parágrafo único. A nova licença não será emitida enquanto a entidade autorizada estiver em débito junto à ANATEL.</w:t>
      </w:r>
    </w:p>
    <w:p w:rsidR="00901B56" w:rsidRDefault="00901B56" w:rsidP="00901B56">
      <w:pPr>
        <w:pStyle w:val="texto-recuo-1a-linha"/>
        <w:jc w:val="both"/>
      </w:pPr>
      <w:bookmarkStart w:id="122" w:name="art123"/>
      <w:bookmarkEnd w:id="122"/>
      <w:r>
        <w:t>Art. 123. Acatado o pedido, lavra-se o extrato das alterações realizadas, incluindo-o ao processo principal para fins de registro.</w:t>
      </w:r>
    </w:p>
    <w:p w:rsidR="00901B56" w:rsidRDefault="00901B56" w:rsidP="00901B56">
      <w:pPr>
        <w:pStyle w:val="texto-recuo-1a-linha"/>
        <w:jc w:val="center"/>
      </w:pPr>
      <w:r>
        <w:rPr>
          <w:rStyle w:val="Forte"/>
        </w:rPr>
        <w:t>Seção II</w:t>
      </w:r>
    </w:p>
    <w:p w:rsidR="00901B56" w:rsidRDefault="00901B56" w:rsidP="00901B56">
      <w:pPr>
        <w:pStyle w:val="texto-recuo-1a-linha"/>
        <w:jc w:val="center"/>
      </w:pPr>
      <w:r>
        <w:rPr>
          <w:rStyle w:val="Forte"/>
        </w:rPr>
        <w:t>Das Alterações de Caráter Jurídico</w:t>
      </w:r>
    </w:p>
    <w:p w:rsidR="00901B56" w:rsidRDefault="00901B56" w:rsidP="00901B56">
      <w:pPr>
        <w:pStyle w:val="texto-recuo-1a-linha"/>
        <w:jc w:val="both"/>
      </w:pPr>
      <w:bookmarkStart w:id="123" w:name="art124"/>
      <w:bookmarkEnd w:id="123"/>
      <w:r>
        <w:t>Art. 124. As alterações de caráter jurídico deverão ser informadas ao Ministério das Comunicações no prazo de trinta dias a contar da realização do ato, acompanhadas dos seguintes documentos:</w:t>
      </w:r>
    </w:p>
    <w:p w:rsidR="00901B56" w:rsidRDefault="00901B56" w:rsidP="00901B56">
      <w:pPr>
        <w:pStyle w:val="texto-recuo-1a-linha"/>
        <w:jc w:val="both"/>
      </w:pPr>
      <w:r>
        <w:t>I – no caso de modificação de quadro diretivo:</w:t>
      </w:r>
    </w:p>
    <w:p w:rsidR="00901B56" w:rsidRDefault="00901B56" w:rsidP="00901B56">
      <w:pPr>
        <w:pStyle w:val="texto-recuo-1a-linha"/>
        <w:jc w:val="both"/>
      </w:pPr>
      <w:r>
        <w:t xml:space="preserve">a) ata de eleição registrada junto ao Cartório de Registro de Pessoas Jurídicas; </w:t>
      </w:r>
      <w:proofErr w:type="gramStart"/>
      <w:r>
        <w:t>e</w:t>
      </w:r>
      <w:proofErr w:type="gramEnd"/>
    </w:p>
    <w:p w:rsidR="00901B56" w:rsidRDefault="00901B56" w:rsidP="00901B56">
      <w:pPr>
        <w:pStyle w:val="texto-recuo-1a-linha"/>
        <w:jc w:val="both"/>
      </w:pPr>
      <w:r>
        <w:t>b) prova de maioridade e nacionalidade de todos os dirigentes;</w:t>
      </w:r>
    </w:p>
    <w:p w:rsidR="00901B56" w:rsidRDefault="00901B56" w:rsidP="00901B56">
      <w:pPr>
        <w:pStyle w:val="texto-recuo-1a-linha"/>
        <w:jc w:val="both"/>
      </w:pPr>
      <w:r>
        <w:t>II – no caso de modificação do estatuto social: cópia do estatuto social consolidado e registrado junto ao Cartório de Registro de Pessoas Jurídicas;</w:t>
      </w:r>
    </w:p>
    <w:p w:rsidR="00901B56" w:rsidRDefault="00901B56" w:rsidP="00901B56">
      <w:pPr>
        <w:pStyle w:val="texto-recuo-1a-linha"/>
        <w:jc w:val="both"/>
      </w:pPr>
      <w:r>
        <w:t>III – no caso de alteração da composição do Conselho Comunitário: termo de posse do novo Conselho com a indicação e qualificação de todos os conselheiros e das entidades que representam;</w:t>
      </w:r>
    </w:p>
    <w:p w:rsidR="00901B56" w:rsidRDefault="00901B56" w:rsidP="00901B56">
      <w:pPr>
        <w:pStyle w:val="texto-recuo-1a-linha"/>
        <w:jc w:val="both"/>
      </w:pPr>
      <w:r>
        <w:t>IV – no caso de alteração do horário de funcionamento: documento simples indicando o novo horário de funcionamento, com a hora de início e de fim da programação;</w:t>
      </w:r>
    </w:p>
    <w:p w:rsidR="00901B56" w:rsidRDefault="00901B56" w:rsidP="00901B56">
      <w:pPr>
        <w:pStyle w:val="texto-recuo-1a-linha"/>
        <w:jc w:val="both"/>
      </w:pPr>
      <w:r>
        <w:t>V – para as alterações da razão social da entidade ou do seu nome fantasia: cópia do estatuto social consolidado e registrado junto ao Cartório de Registro de Pessoas Jurídicas;</w:t>
      </w:r>
    </w:p>
    <w:p w:rsidR="00901B56" w:rsidRDefault="00901B56" w:rsidP="00901B56">
      <w:pPr>
        <w:pStyle w:val="texto-recuo-1a-linha"/>
        <w:jc w:val="both"/>
      </w:pPr>
      <w:r>
        <w:t>VI – no caso de alteração da localização da sede: comprovante do novo endereço.</w:t>
      </w:r>
    </w:p>
    <w:p w:rsidR="00901B56" w:rsidRDefault="00901B56" w:rsidP="00901B56">
      <w:pPr>
        <w:pStyle w:val="texto-recuo-1a-linha"/>
        <w:jc w:val="both"/>
      </w:pPr>
      <w:r>
        <w:t>Parágrafo único. A sede poderá ter sua localização alterada para qualquer local do Município.</w:t>
      </w:r>
    </w:p>
    <w:p w:rsidR="00901B56" w:rsidRDefault="00901B56" w:rsidP="00901B56">
      <w:pPr>
        <w:pStyle w:val="texto-recuo-1a-linha"/>
        <w:jc w:val="center"/>
      </w:pPr>
      <w:r>
        <w:rPr>
          <w:rStyle w:val="Forte"/>
        </w:rPr>
        <w:t>Seção III</w:t>
      </w:r>
    </w:p>
    <w:p w:rsidR="00901B56" w:rsidRDefault="00901B56" w:rsidP="00901B56">
      <w:pPr>
        <w:pStyle w:val="texto-recuo-1a-linha"/>
        <w:jc w:val="center"/>
      </w:pPr>
      <w:r>
        <w:rPr>
          <w:rStyle w:val="Forte"/>
        </w:rPr>
        <w:t>Das Alterações de Caráter Técnico</w:t>
      </w:r>
    </w:p>
    <w:p w:rsidR="00901B56" w:rsidRDefault="00901B56" w:rsidP="00901B56">
      <w:pPr>
        <w:pStyle w:val="texto-recuo-1a-linha"/>
        <w:jc w:val="both"/>
      </w:pPr>
      <w:bookmarkStart w:id="124" w:name="art125"/>
      <w:bookmarkEnd w:id="124"/>
      <w:r>
        <w:t>Art. 125. Os pedidos de alteração de caráter técnico deverão ser acompanhados do Formulário de Dados de Funcionamento da Estação.</w:t>
      </w:r>
    </w:p>
    <w:p w:rsidR="00901B56" w:rsidRDefault="00901B56" w:rsidP="00901B56">
      <w:pPr>
        <w:pStyle w:val="texto-recuo-1a-linha"/>
        <w:jc w:val="both"/>
      </w:pPr>
      <w:r>
        <w:lastRenderedPageBreak/>
        <w:t xml:space="preserve">§1º O sistema irradiante poderá ter sua localização alterada para qualquer local do Município, desde que observada </w:t>
      </w:r>
      <w:proofErr w:type="gramStart"/>
      <w:r>
        <w:t>a</w:t>
      </w:r>
      <w:proofErr w:type="gramEnd"/>
      <w:r>
        <w:t xml:space="preserve"> distância mínima de quatro quilômetros a partir do sistema irradiante de outra entidade autorizada.</w:t>
      </w:r>
    </w:p>
    <w:p w:rsidR="00901B56" w:rsidRDefault="00901B56" w:rsidP="00901B56">
      <w:pPr>
        <w:pStyle w:val="texto-recuo-1a-linha"/>
        <w:jc w:val="both"/>
      </w:pPr>
      <w:r>
        <w:t>§2º O pedido de alteração da localização do sistema irradiante não prejudicará processo de outorga em andamento.</w:t>
      </w:r>
    </w:p>
    <w:p w:rsidR="00901B56" w:rsidRDefault="00901B56" w:rsidP="00901B56">
      <w:pPr>
        <w:pStyle w:val="texto-recuo-1a-linha"/>
        <w:jc w:val="both"/>
      </w:pPr>
      <w:bookmarkStart w:id="125" w:name="art126"/>
      <w:bookmarkEnd w:id="125"/>
      <w:r>
        <w:t>Art. 126. As alterações de caráter técnico deverão ser submetidas à prévia anuência do Ministério das Comunicações.</w:t>
      </w:r>
    </w:p>
    <w:p w:rsidR="00901B56" w:rsidRDefault="00901B56" w:rsidP="00901B56">
      <w:pPr>
        <w:pStyle w:val="texto-recuo-1a-linha"/>
        <w:jc w:val="both"/>
      </w:pPr>
      <w:bookmarkStart w:id="126" w:name="art127"/>
      <w:bookmarkEnd w:id="126"/>
      <w:r>
        <w:t>Art. 127. Os pedidos de alteração de canal do Município deverão ser enviados diretamente para a ANATEL.</w:t>
      </w:r>
    </w:p>
    <w:p w:rsidR="00901B56" w:rsidRDefault="00901B56" w:rsidP="00901B56">
      <w:pPr>
        <w:pStyle w:val="texto-recuo-1a-linha"/>
        <w:jc w:val="both"/>
      </w:pPr>
      <w:bookmarkStart w:id="127" w:name="art128"/>
      <w:bookmarkEnd w:id="127"/>
      <w:r>
        <w:t>Art. 128. A operação da estação em novo local de instalação só poderá ser realizada após emissão de nova licença com as informações correspondentes.</w:t>
      </w:r>
    </w:p>
    <w:p w:rsidR="00901B56" w:rsidRDefault="00901B56" w:rsidP="00901B56">
      <w:pPr>
        <w:pStyle w:val="texto-recuo-1a-linha"/>
        <w:jc w:val="center"/>
      </w:pPr>
      <w:r>
        <w:rPr>
          <w:rStyle w:val="Forte"/>
        </w:rPr>
        <w:t>CAPÍTULO VII</w:t>
      </w:r>
    </w:p>
    <w:p w:rsidR="00901B56" w:rsidRDefault="00901B56" w:rsidP="00901B56">
      <w:pPr>
        <w:pStyle w:val="texto-recuo-1a-linha"/>
        <w:jc w:val="center"/>
      </w:pPr>
      <w:r>
        <w:rPr>
          <w:rStyle w:val="Forte"/>
        </w:rPr>
        <w:t>DO PROCESSO DE RENOVAÇÃO</w:t>
      </w:r>
    </w:p>
    <w:p w:rsidR="00901B56" w:rsidRDefault="00901B56" w:rsidP="00901B56">
      <w:pPr>
        <w:pStyle w:val="texto-recuo-1a-linha"/>
        <w:jc w:val="both"/>
      </w:pPr>
      <w:bookmarkStart w:id="128" w:name="art129"/>
      <w:bookmarkEnd w:id="128"/>
      <w:r>
        <w:t>Art. 129. A outorga para execução do Serviço de Radiodifusão Comunitária tem validade de dez anos e poderá ser renovada por igual período, desde que obedecida esta Portaria e as disposições legais vigentes.</w:t>
      </w:r>
    </w:p>
    <w:p w:rsidR="00901B56" w:rsidRDefault="00901B56" w:rsidP="00901B56">
      <w:pPr>
        <w:pStyle w:val="texto-recuo-1a-linha"/>
        <w:jc w:val="both"/>
      </w:pPr>
      <w:bookmarkStart w:id="129" w:name="art130"/>
      <w:bookmarkEnd w:id="129"/>
      <w:r>
        <w:t>Art. 130. O procedimento de renovação será processado eletronicamente e iniciado por ato do Ministério das Comunicações no prazo de até doze meses antes do termo final da outorga.</w:t>
      </w:r>
    </w:p>
    <w:p w:rsidR="00901B56" w:rsidRDefault="00901B56" w:rsidP="00901B56">
      <w:pPr>
        <w:pStyle w:val="texto-recuo-1a-linha"/>
        <w:jc w:val="both"/>
      </w:pPr>
      <w:r>
        <w:t>Parágrafo único. O Ministério das Comunicações instruirá o processo com os seguintes documentos:</w:t>
      </w:r>
    </w:p>
    <w:p w:rsidR="00901B56" w:rsidRDefault="00901B56" w:rsidP="00901B56">
      <w:pPr>
        <w:pStyle w:val="texto-recuo-1a-linha"/>
        <w:jc w:val="both"/>
      </w:pPr>
      <w:r>
        <w:t>I - portaria de autorização da entidade e demais documentos cadastrais;</w:t>
      </w:r>
    </w:p>
    <w:p w:rsidR="00901B56" w:rsidRDefault="00901B56" w:rsidP="00901B56">
      <w:pPr>
        <w:pStyle w:val="texto-recuo-1a-linha"/>
        <w:jc w:val="both"/>
      </w:pPr>
      <w:r>
        <w:t>II - comprovante de inscrição no Cadastro Nacional de Pessoas Jurídicas do Ministério da Fazenda – CNPJ;</w:t>
      </w:r>
    </w:p>
    <w:p w:rsidR="00901B56" w:rsidRDefault="00901B56" w:rsidP="00901B56">
      <w:pPr>
        <w:pStyle w:val="texto-recuo-1a-linha"/>
        <w:jc w:val="both"/>
      </w:pPr>
      <w:r>
        <w:t xml:space="preserve">III - certidão negativa de débitos de receitas administradas pela Anatel; </w:t>
      </w:r>
      <w:proofErr w:type="gramStart"/>
      <w:r>
        <w:t>e</w:t>
      </w:r>
      <w:proofErr w:type="gramEnd"/>
    </w:p>
    <w:p w:rsidR="00901B56" w:rsidRDefault="00901B56" w:rsidP="00901B56">
      <w:pPr>
        <w:pStyle w:val="texto-recuo-1a-linha"/>
        <w:jc w:val="both"/>
      </w:pPr>
      <w:r>
        <w:t>IV - relatório de apuração de infrações, referente ao período de vigência da outorga.</w:t>
      </w:r>
    </w:p>
    <w:p w:rsidR="00901B56" w:rsidRDefault="00901B56" w:rsidP="00901B56">
      <w:pPr>
        <w:pStyle w:val="texto-recuo-1a-linha"/>
        <w:jc w:val="both"/>
      </w:pPr>
      <w:bookmarkStart w:id="130" w:name="art131"/>
      <w:bookmarkEnd w:id="130"/>
      <w:r>
        <w:t>Art. 131. Instaurado o processo de renovação, a entidade será notificada para, no prazo de trinta dias, manifestar interesse na renovação, mediante a apresentação dos seguintes documentos:</w:t>
      </w:r>
    </w:p>
    <w:p w:rsidR="00901B56" w:rsidRDefault="00901B56" w:rsidP="00901B56">
      <w:pPr>
        <w:pStyle w:val="texto-recuo-1a-linha"/>
        <w:jc w:val="both"/>
      </w:pPr>
      <w:r>
        <w:t xml:space="preserve">I - requerimento de renovação, conforme modelo constante do </w:t>
      </w:r>
      <w:hyperlink r:id="rId55" w:anchor="anexoV" w:tooltip="Acesse o anexo V" w:history="1">
        <w:r>
          <w:rPr>
            <w:rStyle w:val="Hyperlink"/>
          </w:rPr>
          <w:t>Anexo V</w:t>
        </w:r>
      </w:hyperlink>
      <w:r>
        <w:t>;</w:t>
      </w:r>
    </w:p>
    <w:p w:rsidR="00901B56" w:rsidRDefault="00901B56" w:rsidP="00901B56">
      <w:pPr>
        <w:pStyle w:val="texto-recuo-1a-linha"/>
        <w:jc w:val="both"/>
      </w:pPr>
      <w:r>
        <w:t>II - estatuto social atualizado;</w:t>
      </w:r>
    </w:p>
    <w:p w:rsidR="00901B56" w:rsidRDefault="00901B56" w:rsidP="00901B56">
      <w:pPr>
        <w:pStyle w:val="texto-recuo-1a-linha"/>
        <w:jc w:val="both"/>
      </w:pPr>
      <w:r>
        <w:t>III - ata de eleição da diretoria em exercício;</w:t>
      </w:r>
    </w:p>
    <w:p w:rsidR="00901B56" w:rsidRDefault="00901B56" w:rsidP="00901B56">
      <w:pPr>
        <w:pStyle w:val="texto-recuo-1a-linha"/>
        <w:jc w:val="both"/>
      </w:pPr>
      <w:r>
        <w:lastRenderedPageBreak/>
        <w:t>IV - prova de maioridade e nacionalidade de todos os dirigentes;</w:t>
      </w:r>
    </w:p>
    <w:p w:rsidR="00901B56" w:rsidRDefault="00901B56" w:rsidP="00901B56">
      <w:pPr>
        <w:pStyle w:val="texto-recuo-1a-linha"/>
        <w:jc w:val="both"/>
      </w:pPr>
      <w:r>
        <w:t xml:space="preserve">V - último relatório do Conselho Comunitário; </w:t>
      </w:r>
      <w:proofErr w:type="gramStart"/>
      <w:r>
        <w:t>e</w:t>
      </w:r>
      <w:proofErr w:type="gramEnd"/>
    </w:p>
    <w:p w:rsidR="00901B56" w:rsidRDefault="00901B56" w:rsidP="00901B56">
      <w:pPr>
        <w:pStyle w:val="texto-recuo-1a-linha"/>
        <w:jc w:val="both"/>
      </w:pPr>
      <w:r>
        <w:t>VI - declaração, assinada pelo representante legal da interessada, atestando que a emissora encontra-se com suas instalações e equipamentos em conformidade com a última autorização do Ministério das Comunicações, de acordo com os parâmetros técnicos previstos na regulamentação vigente, constantes da respectiva licença de funcionamento.</w:t>
      </w:r>
    </w:p>
    <w:p w:rsidR="00901B56" w:rsidRDefault="00901B56" w:rsidP="00901B56">
      <w:pPr>
        <w:pStyle w:val="texto-recuo-1a-linha"/>
        <w:jc w:val="both"/>
      </w:pPr>
      <w:r>
        <w:t>§ 1º O estatuto social e a ata de eleição da diretoria deverão estar registrados no Cartório de Registro Civil de Pessoas Jurídicas.</w:t>
      </w:r>
    </w:p>
    <w:p w:rsidR="00901B56" w:rsidRDefault="00901B56" w:rsidP="00901B56">
      <w:pPr>
        <w:pStyle w:val="texto-recuo-1a-linha"/>
        <w:jc w:val="both"/>
      </w:pPr>
      <w:r>
        <w:t xml:space="preserve">§ 2º O Ministério das Comunicações poderá solicitar a apresentação dos documentos referidos nos incisos II e III do </w:t>
      </w:r>
      <w:hyperlink r:id="rId56" w:anchor="art130" w:tooltip="Acesse o artigo" w:history="1">
        <w:r>
          <w:rPr>
            <w:rStyle w:val="Hyperlink"/>
          </w:rPr>
          <w:t>art. 130</w:t>
        </w:r>
      </w:hyperlink>
      <w:r>
        <w:t> na impossibilidade de obtê-los diretamente pela internet.</w:t>
      </w:r>
    </w:p>
    <w:p w:rsidR="00901B56" w:rsidRDefault="00901B56" w:rsidP="00901B56">
      <w:pPr>
        <w:pStyle w:val="texto-recuo-1a-linha"/>
        <w:jc w:val="both"/>
      </w:pPr>
      <w:r>
        <w:t>§ 3º A interessada será notificada para suprir, no prazo de trinta dias, eventuais omissões ou irregularidades constatadas na documentação apresentada.</w:t>
      </w:r>
    </w:p>
    <w:p w:rsidR="00901B56" w:rsidRDefault="00901B56" w:rsidP="00901B56">
      <w:pPr>
        <w:pStyle w:val="texto-recuo-1a-linha"/>
        <w:jc w:val="both"/>
      </w:pPr>
      <w:r>
        <w:t>§ 4º Independentemente da notificação de que trata o caput deste artigo, a entidade interessada poderá dirigir requerimento ao Ministério das Comunicações, observado o prazo de até um mês antes do vencimento da respectiva outorga.</w:t>
      </w:r>
    </w:p>
    <w:p w:rsidR="00901B56" w:rsidRDefault="00901B56" w:rsidP="00901B56">
      <w:pPr>
        <w:pStyle w:val="texto-recuo-1a-linha"/>
        <w:jc w:val="both"/>
      </w:pPr>
      <w:bookmarkStart w:id="131" w:name="art132"/>
      <w:bookmarkEnd w:id="131"/>
      <w:r>
        <w:t>Art. 132. A renovação será indeferida nos casos em que:</w:t>
      </w:r>
    </w:p>
    <w:p w:rsidR="00901B56" w:rsidRDefault="00901B56" w:rsidP="00901B56">
      <w:pPr>
        <w:pStyle w:val="texto-recuo-1a-linha"/>
        <w:jc w:val="both"/>
      </w:pPr>
      <w:r>
        <w:t>I – não tenha sido observado o prazo do §4º do</w:t>
      </w:r>
      <w:hyperlink r:id="rId57" w:anchor="art131" w:tooltip="Acesse o artigo" w:history="1">
        <w:r>
          <w:rPr>
            <w:rStyle w:val="Hyperlink"/>
          </w:rPr>
          <w:t xml:space="preserve"> art. 131</w:t>
        </w:r>
      </w:hyperlink>
      <w:r>
        <w:t>;</w:t>
      </w:r>
    </w:p>
    <w:p w:rsidR="00901B56" w:rsidRDefault="00901B56" w:rsidP="00901B56">
      <w:pPr>
        <w:pStyle w:val="texto-recuo-1a-linha"/>
        <w:jc w:val="both"/>
      </w:pPr>
      <w:r>
        <w:t>II - não tenham sido apresentados os documentos ou regularizadas as pendências, conforme solicitação do Ministério das Comunicações;</w:t>
      </w:r>
    </w:p>
    <w:p w:rsidR="00901B56" w:rsidRDefault="00901B56" w:rsidP="00901B56">
      <w:pPr>
        <w:pStyle w:val="texto-recuo-1a-linha"/>
        <w:jc w:val="both"/>
      </w:pPr>
      <w:r>
        <w:t>III – constatada a existência de vínculo;</w:t>
      </w:r>
    </w:p>
    <w:p w:rsidR="00901B56" w:rsidRDefault="00901B56" w:rsidP="00901B56">
      <w:pPr>
        <w:pStyle w:val="texto-recuo-1a-linha"/>
        <w:jc w:val="both"/>
      </w:pPr>
      <w:r>
        <w:t xml:space="preserve">IV – o estatuto social atualizado não observa os requisitos do </w:t>
      </w:r>
      <w:hyperlink r:id="rId58" w:anchor="art40" w:tooltip="Acesse o artigo" w:history="1">
        <w:r>
          <w:rPr>
            <w:rStyle w:val="Hyperlink"/>
          </w:rPr>
          <w:t>art. 40</w:t>
        </w:r>
      </w:hyperlink>
      <w:r>
        <w:t xml:space="preserve"> desta Portaria; </w:t>
      </w:r>
      <w:proofErr w:type="gramStart"/>
      <w:r>
        <w:t>e</w:t>
      </w:r>
      <w:proofErr w:type="gramEnd"/>
    </w:p>
    <w:p w:rsidR="00901B56" w:rsidRDefault="00901B56" w:rsidP="00901B56">
      <w:pPr>
        <w:pStyle w:val="texto-recuo-1a-linha"/>
        <w:jc w:val="both"/>
      </w:pPr>
      <w:r>
        <w:t>V – aplicação de pena de revogação de autorização por decisão administrativa definitiva.</w:t>
      </w:r>
    </w:p>
    <w:p w:rsidR="00901B56" w:rsidRDefault="00901B56" w:rsidP="00901B56">
      <w:pPr>
        <w:pStyle w:val="texto-recuo-1a-linha"/>
        <w:jc w:val="both"/>
      </w:pPr>
      <w:r>
        <w:t xml:space="preserve">Parágrafo único. A existência de vínculo, verificada no curso do processo, é vício de caráter </w:t>
      </w:r>
      <w:proofErr w:type="gramStart"/>
      <w:r>
        <w:t>insanável.</w:t>
      </w:r>
      <w:proofErr w:type="gramEnd"/>
      <w:r>
        <w:t>[IGP1] -</w:t>
      </w:r>
    </w:p>
    <w:p w:rsidR="00901B56" w:rsidRDefault="00901B56" w:rsidP="00901B56">
      <w:pPr>
        <w:pStyle w:val="texto-recuo-1a-linha"/>
        <w:jc w:val="both"/>
      </w:pPr>
      <w:bookmarkStart w:id="132" w:name="art133"/>
      <w:bookmarkEnd w:id="132"/>
      <w:r>
        <w:t>Art. 133. O processo de renovação será concluído mediante a edição de Decreto Legislativo pelo Congresso Nacional. [SAGNM2]</w:t>
      </w:r>
    </w:p>
    <w:p w:rsidR="00901B56" w:rsidRDefault="00901B56" w:rsidP="00901B56">
      <w:pPr>
        <w:pStyle w:val="texto-recuo-1a-linha"/>
        <w:jc w:val="both"/>
      </w:pPr>
      <w:bookmarkStart w:id="133" w:name="art134"/>
      <w:bookmarkEnd w:id="133"/>
      <w:r>
        <w:t>Art. 134. Expirado o prazo de vigência da outorga, as entidades poderão manter suas emissoras em funcionamento até a conclusão do processo de renovação.</w:t>
      </w:r>
    </w:p>
    <w:p w:rsidR="00901B56" w:rsidRDefault="00901B56" w:rsidP="00901B56">
      <w:pPr>
        <w:pStyle w:val="texto-recuo-1a-linha"/>
        <w:jc w:val="center"/>
      </w:pPr>
      <w:r>
        <w:rPr>
          <w:rStyle w:val="Forte"/>
        </w:rPr>
        <w:t>CAPÍTULO VIII</w:t>
      </w:r>
    </w:p>
    <w:p w:rsidR="00901B56" w:rsidRDefault="00901B56" w:rsidP="00901B56">
      <w:pPr>
        <w:pStyle w:val="texto-recuo-1a-linha"/>
        <w:jc w:val="center"/>
      </w:pPr>
      <w:r>
        <w:rPr>
          <w:rStyle w:val="Forte"/>
        </w:rPr>
        <w:t>DAS DISPOSIÇÕES FINAIS E TRANSITÓRIAS</w:t>
      </w:r>
    </w:p>
    <w:p w:rsidR="00901B56" w:rsidRDefault="00901B56" w:rsidP="00901B56">
      <w:pPr>
        <w:pStyle w:val="texto-recuo-1a-linha"/>
        <w:jc w:val="both"/>
      </w:pPr>
      <w:bookmarkStart w:id="134" w:name="art135"/>
      <w:bookmarkEnd w:id="134"/>
      <w:r>
        <w:lastRenderedPageBreak/>
        <w:t>Art. 135. As disposições sobre o processo de outorga, constantes nesta Portaria, serão aplicadas tão somente aos processos inscritos em editais publicados após o início de sua vigência.</w:t>
      </w:r>
    </w:p>
    <w:p w:rsidR="00901B56" w:rsidRDefault="00901B56" w:rsidP="00901B56">
      <w:pPr>
        <w:pStyle w:val="texto-recuo-1a-linha"/>
        <w:jc w:val="both"/>
      </w:pPr>
      <w:r>
        <w:t>§1º As disposições que tratam de conceitos, definições e do modo de prestação do Serviço devem ser aplicadas desde logo, inclusive às entidades já outorgadas.</w:t>
      </w:r>
    </w:p>
    <w:p w:rsidR="00901B56" w:rsidRDefault="00901B56" w:rsidP="00901B56">
      <w:pPr>
        <w:pStyle w:val="texto-recuo-1a-linha"/>
        <w:jc w:val="both"/>
      </w:pPr>
      <w:r>
        <w:t>§2º Os processos de apuração de infração pendentes de decisão definitiva deverão observar as disposições desta Portaria, inclusive no que concerne às definições de vínculo e de publicidade comercial.</w:t>
      </w:r>
    </w:p>
    <w:p w:rsidR="00901B56" w:rsidRDefault="00901B56" w:rsidP="00901B56">
      <w:pPr>
        <w:pStyle w:val="texto-recuo-1a-linha"/>
        <w:jc w:val="both"/>
      </w:pPr>
      <w:bookmarkStart w:id="135" w:name="art136"/>
      <w:bookmarkEnd w:id="135"/>
      <w:r>
        <w:t>Art. 136. Os pedidos de renovação de outorga de serviço de radiodifusão comunitária em trâmite no Ministério das Comunicações na data de publicação desta Portaria serão processados em conformidade com as disposições desta Portaria.</w:t>
      </w:r>
    </w:p>
    <w:p w:rsidR="00901B56" w:rsidRDefault="00901B56" w:rsidP="00901B56">
      <w:pPr>
        <w:pStyle w:val="texto-recuo-1a-linha"/>
        <w:jc w:val="both"/>
      </w:pPr>
      <w:r>
        <w:t xml:space="preserve">§ 1º No prazo de noventa dias, serão instaurados, na forma dos </w:t>
      </w:r>
      <w:proofErr w:type="spellStart"/>
      <w:r>
        <w:t>arts</w:t>
      </w:r>
      <w:proofErr w:type="spellEnd"/>
      <w:r>
        <w:t xml:space="preserve">. </w:t>
      </w:r>
      <w:hyperlink r:id="rId59" w:anchor="art131" w:tooltip="Acesse o artigo" w:history="1">
        <w:r>
          <w:rPr>
            <w:rStyle w:val="Hyperlink"/>
          </w:rPr>
          <w:t>131</w:t>
        </w:r>
      </w:hyperlink>
      <w:r>
        <w:t xml:space="preserve"> a </w:t>
      </w:r>
      <w:hyperlink r:id="rId60" w:anchor="art133" w:tooltip="Acesse o artigo" w:history="1">
        <w:r>
          <w:rPr>
            <w:rStyle w:val="Hyperlink"/>
          </w:rPr>
          <w:t>133</w:t>
        </w:r>
      </w:hyperlink>
      <w:r>
        <w:t>, processos de renovação e encaminhadas notificações às entidades que detenham outorga cuja vigência se encerre em prazo inferior a doze meses, a contar da data de publicação desta Portaria</w:t>
      </w:r>
      <w:proofErr w:type="gramStart"/>
      <w:r>
        <w:t>.,</w:t>
      </w:r>
      <w:proofErr w:type="gramEnd"/>
    </w:p>
    <w:p w:rsidR="00901B56" w:rsidRDefault="00901B56" w:rsidP="00901B56">
      <w:pPr>
        <w:pStyle w:val="texto-recuo-1a-linha"/>
        <w:jc w:val="both"/>
      </w:pPr>
      <w:r>
        <w:t>§2º O disposto no § 1º não se aplica:</w:t>
      </w:r>
    </w:p>
    <w:p w:rsidR="00901B56" w:rsidRDefault="00901B56" w:rsidP="00901B56">
      <w:pPr>
        <w:pStyle w:val="texto-recuo-1a-linha"/>
        <w:jc w:val="both"/>
      </w:pPr>
      <w:r>
        <w:t>I - quando já tiver transcorrido o prazo legal para entidade requerer a renovação</w:t>
      </w:r>
    </w:p>
    <w:p w:rsidR="00901B56" w:rsidRDefault="00901B56" w:rsidP="00901B56">
      <w:pPr>
        <w:pStyle w:val="texto-recuo-1a-linha"/>
        <w:jc w:val="both"/>
      </w:pPr>
      <w:r>
        <w:t xml:space="preserve">II - nos casos em que a entidade já tenha apresentado requerimento solicitando a renovação, observado o prazo de que trata o </w:t>
      </w:r>
      <w:hyperlink r:id="rId61" w:anchor="art36" w:tooltip="Acesse o artigo" w:history="1">
        <w:r>
          <w:rPr>
            <w:rStyle w:val="Hyperlink"/>
          </w:rPr>
          <w:t>art. 36</w:t>
        </w:r>
      </w:hyperlink>
      <w:r>
        <w:t> do decreto nº 2.615, de 1998.</w:t>
      </w:r>
    </w:p>
    <w:p w:rsidR="00901B56" w:rsidRDefault="00901B56" w:rsidP="00901B56">
      <w:pPr>
        <w:pStyle w:val="texto-recuo-1a-linha"/>
        <w:jc w:val="both"/>
      </w:pPr>
      <w:bookmarkStart w:id="136" w:name="art137"/>
      <w:bookmarkEnd w:id="136"/>
      <w:r>
        <w:t>Art. 137. Esta Portaria entra em vigor na data de sua publicação.</w:t>
      </w:r>
    </w:p>
    <w:p w:rsidR="00901B56" w:rsidRDefault="00901B56" w:rsidP="00901B56">
      <w:pPr>
        <w:pStyle w:val="texto-recuo-1a-linha"/>
        <w:jc w:val="both"/>
      </w:pPr>
      <w:r>
        <w:t xml:space="preserve">Parágrafo único. O parágrafo único do </w:t>
      </w:r>
      <w:hyperlink r:id="rId62" w:anchor="art132" w:tooltip="Acesse o artigo" w:history="1">
        <w:r>
          <w:rPr>
            <w:rStyle w:val="Hyperlink"/>
          </w:rPr>
          <w:t>art. 132</w:t>
        </w:r>
      </w:hyperlink>
      <w:r>
        <w:t> entra em vigor um ano após a publicação da Portaria.</w:t>
      </w:r>
    </w:p>
    <w:p w:rsidR="00901B56" w:rsidRDefault="00901B56" w:rsidP="00901B56">
      <w:pPr>
        <w:pStyle w:val="texto-recuo-1a-linha"/>
        <w:jc w:val="both"/>
      </w:pPr>
      <w:bookmarkStart w:id="137" w:name="art138"/>
      <w:bookmarkEnd w:id="137"/>
      <w:r>
        <w:t xml:space="preserve">Art. 138. Fica revogada a </w:t>
      </w:r>
      <w:hyperlink r:id="rId63" w:tooltip="Acesse a portaria" w:history="1">
        <w:r>
          <w:rPr>
            <w:rStyle w:val="Hyperlink"/>
          </w:rPr>
          <w:t>Portaria nº 462, de 14 de outubro de 2011</w:t>
        </w:r>
      </w:hyperlink>
      <w:r>
        <w:t>, e a norma por ela aprovada.</w:t>
      </w:r>
    </w:p>
    <w:p w:rsidR="00901B56" w:rsidRDefault="00901B56" w:rsidP="00901B56">
      <w:pPr>
        <w:pStyle w:val="texto-recuo-1a-linha"/>
        <w:jc w:val="center"/>
      </w:pPr>
      <w:r>
        <w:rPr>
          <w:rStyle w:val="Forte"/>
        </w:rPr>
        <w:t>RICARDO BERZOINI</w:t>
      </w:r>
    </w:p>
    <w:p w:rsidR="00E43754" w:rsidRDefault="00E43754"/>
    <w:sectPr w:rsidR="00E43754" w:rsidSect="00E437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B56"/>
    <w:rsid w:val="00121297"/>
    <w:rsid w:val="00132DE6"/>
    <w:rsid w:val="00901B56"/>
    <w:rsid w:val="009434EA"/>
    <w:rsid w:val="00BD5A64"/>
    <w:rsid w:val="00E437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54"/>
  </w:style>
  <w:style w:type="paragraph" w:styleId="Ttulo1">
    <w:name w:val="heading 1"/>
    <w:basedOn w:val="Normal"/>
    <w:link w:val="Ttulo1Char"/>
    <w:uiPriority w:val="9"/>
    <w:qFormat/>
    <w:rsid w:val="0094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recuo-1a-linha">
    <w:name w:val="texto-recuo-1a-linha"/>
    <w:basedOn w:val="Normal"/>
    <w:rsid w:val="00901B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1B56"/>
    <w:rPr>
      <w:b/>
      <w:bCs/>
    </w:rPr>
  </w:style>
  <w:style w:type="character" w:styleId="Hyperlink">
    <w:name w:val="Hyperlink"/>
    <w:basedOn w:val="Fontepargpadro"/>
    <w:uiPriority w:val="99"/>
    <w:semiHidden/>
    <w:unhideWhenUsed/>
    <w:rsid w:val="00901B56"/>
    <w:rPr>
      <w:color w:val="0000FF"/>
      <w:u w:val="single"/>
    </w:rPr>
  </w:style>
  <w:style w:type="character" w:customStyle="1" w:styleId="Ttulo1Char">
    <w:name w:val="Título 1 Char"/>
    <w:basedOn w:val="Fontepargpadro"/>
    <w:link w:val="Ttulo1"/>
    <w:uiPriority w:val="9"/>
    <w:rsid w:val="009434EA"/>
    <w:rPr>
      <w:rFonts w:ascii="Times New Roman" w:eastAsia="Times New Roman" w:hAnsi="Times New Roman" w:cs="Times New Roman"/>
      <w:b/>
      <w:bCs/>
      <w:kern w:val="36"/>
      <w:sz w:val="48"/>
      <w:szCs w:val="48"/>
      <w:lang w:eastAsia="pt-BR"/>
    </w:rPr>
  </w:style>
  <w:style w:type="character" w:customStyle="1" w:styleId="documentpublished">
    <w:name w:val="documentpublished"/>
    <w:basedOn w:val="Fontepargpadro"/>
    <w:rsid w:val="009434EA"/>
  </w:style>
  <w:style w:type="character" w:customStyle="1" w:styleId="separator">
    <w:name w:val="separator"/>
    <w:basedOn w:val="Fontepargpadro"/>
    <w:rsid w:val="009434EA"/>
  </w:style>
  <w:style w:type="character" w:customStyle="1" w:styleId="documentmodified">
    <w:name w:val="documentmodified"/>
    <w:basedOn w:val="Fontepargpadro"/>
    <w:rsid w:val="009434EA"/>
  </w:style>
  <w:style w:type="character" w:customStyle="1" w:styleId="documenthits">
    <w:name w:val="documenthits"/>
    <w:basedOn w:val="Fontepargpadro"/>
    <w:rsid w:val="009434EA"/>
  </w:style>
  <w:style w:type="paragraph" w:customStyle="1" w:styleId="botao-imprimir">
    <w:name w:val="botao-imprimir"/>
    <w:basedOn w:val="Normal"/>
    <w:rsid w:val="009434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434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434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3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164319">
      <w:bodyDiv w:val="1"/>
      <w:marLeft w:val="0"/>
      <w:marRight w:val="0"/>
      <w:marTop w:val="0"/>
      <w:marBottom w:val="0"/>
      <w:divBdr>
        <w:top w:val="none" w:sz="0" w:space="0" w:color="auto"/>
        <w:left w:val="none" w:sz="0" w:space="0" w:color="auto"/>
        <w:bottom w:val="none" w:sz="0" w:space="0" w:color="auto"/>
        <w:right w:val="none" w:sz="0" w:space="0" w:color="auto"/>
      </w:divBdr>
      <w:divsChild>
        <w:div w:id="1480611054">
          <w:marLeft w:val="0"/>
          <w:marRight w:val="0"/>
          <w:marTop w:val="0"/>
          <w:marBottom w:val="0"/>
          <w:divBdr>
            <w:top w:val="none" w:sz="0" w:space="0" w:color="auto"/>
            <w:left w:val="none" w:sz="0" w:space="0" w:color="auto"/>
            <w:bottom w:val="none" w:sz="0" w:space="0" w:color="auto"/>
            <w:right w:val="none" w:sz="0" w:space="0" w:color="auto"/>
          </w:divBdr>
          <w:divsChild>
            <w:div w:id="1781334874">
              <w:marLeft w:val="0"/>
              <w:marRight w:val="0"/>
              <w:marTop w:val="0"/>
              <w:marBottom w:val="0"/>
              <w:divBdr>
                <w:top w:val="none" w:sz="0" w:space="0" w:color="auto"/>
                <w:left w:val="none" w:sz="0" w:space="0" w:color="auto"/>
                <w:bottom w:val="none" w:sz="0" w:space="0" w:color="auto"/>
                <w:right w:val="none" w:sz="0" w:space="0" w:color="auto"/>
              </w:divBdr>
            </w:div>
            <w:div w:id="1124346461">
              <w:marLeft w:val="0"/>
              <w:marRight w:val="0"/>
              <w:marTop w:val="0"/>
              <w:marBottom w:val="0"/>
              <w:divBdr>
                <w:top w:val="none" w:sz="0" w:space="0" w:color="auto"/>
                <w:left w:val="none" w:sz="0" w:space="0" w:color="auto"/>
                <w:bottom w:val="none" w:sz="0" w:space="0" w:color="auto"/>
                <w:right w:val="none" w:sz="0" w:space="0" w:color="auto"/>
              </w:divBdr>
              <w:divsChild>
                <w:div w:id="7207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natel.gov.br/legislacao/normas-do-mc/915-portaria-4334" TargetMode="External"/><Relationship Id="rId18" Type="http://schemas.openxmlformats.org/officeDocument/2006/relationships/hyperlink" Target="http://www.anatel.gov.br/legislacao/normas-do-mc/915-portaria-4334" TargetMode="External"/><Relationship Id="rId26" Type="http://schemas.openxmlformats.org/officeDocument/2006/relationships/hyperlink" Target="http://www.anatel.gov.br/legislacao/normas-do-mc/915-portaria-4334" TargetMode="External"/><Relationship Id="rId39" Type="http://schemas.openxmlformats.org/officeDocument/2006/relationships/hyperlink" Target="http://www.anatel.gov.br/legislacao/normas-do-mc/915-portaria-4334" TargetMode="External"/><Relationship Id="rId21" Type="http://schemas.openxmlformats.org/officeDocument/2006/relationships/hyperlink" Target="http://www.anatel.gov.br/legislacao/normas-do-mc/915-portaria-4334" TargetMode="External"/><Relationship Id="rId34" Type="http://schemas.openxmlformats.org/officeDocument/2006/relationships/hyperlink" Target="http://www.anatel.gov.br/legislacao/normas-do-mc/915-portaria-4334" TargetMode="External"/><Relationship Id="rId42" Type="http://schemas.openxmlformats.org/officeDocument/2006/relationships/hyperlink" Target="http://www.anatel.gov.br/legislacao/normas-do-mc/915-portaria-4334" TargetMode="External"/><Relationship Id="rId47" Type="http://schemas.openxmlformats.org/officeDocument/2006/relationships/hyperlink" Target="http://www.anatel.gov.br/legislacao/normas-do-mc/915-portaria-4334" TargetMode="External"/><Relationship Id="rId50" Type="http://schemas.openxmlformats.org/officeDocument/2006/relationships/hyperlink" Target="http://www.anatel.gov.br/legislacao/leis/126-lei-9612" TargetMode="External"/><Relationship Id="rId55" Type="http://schemas.openxmlformats.org/officeDocument/2006/relationships/hyperlink" Target="http://www.anatel.gov.br/legislacao/normas-do-mc/915-portaria-4334" TargetMode="External"/><Relationship Id="rId63" Type="http://schemas.openxmlformats.org/officeDocument/2006/relationships/hyperlink" Target="http://www.anatel.gov.br/legislacao/normas-do-mc/125-portaria-462" TargetMode="External"/><Relationship Id="rId7" Type="http://schemas.openxmlformats.org/officeDocument/2006/relationships/hyperlink" Target="http://www.anatel.gov.br/legislacao/index.php/leis/126-lei-9612" TargetMode="External"/><Relationship Id="rId2" Type="http://schemas.openxmlformats.org/officeDocument/2006/relationships/settings" Target="settings.xml"/><Relationship Id="rId16" Type="http://schemas.openxmlformats.org/officeDocument/2006/relationships/hyperlink" Target="http://www.anatel.gov.br/legislacao/normas-do-mc/915-portaria-4334" TargetMode="External"/><Relationship Id="rId20" Type="http://schemas.openxmlformats.org/officeDocument/2006/relationships/hyperlink" Target="http://www.anatel.gov.br/legislacao/index.php/leis/126-lei-9612" TargetMode="External"/><Relationship Id="rId29" Type="http://schemas.openxmlformats.org/officeDocument/2006/relationships/hyperlink" Target="http://www.anatel.gov.br/legislacao/normas-do-mc/915-portaria-4334" TargetMode="External"/><Relationship Id="rId41" Type="http://schemas.openxmlformats.org/officeDocument/2006/relationships/hyperlink" Target="https://www.planalto.gov.br/ccivil_03/decreto/Antigos/D85064.htm" TargetMode="External"/><Relationship Id="rId54" Type="http://schemas.openxmlformats.org/officeDocument/2006/relationships/hyperlink" Target="http://www.anatel.gov.br/legislacao/normas-do-mc/915-portaria-4334" TargetMode="External"/><Relationship Id="rId62" Type="http://schemas.openxmlformats.org/officeDocument/2006/relationships/hyperlink" Target="http://www.anatel.gov.br/legislacao/normas-do-mc/915-portaria-4334" TargetMode="External"/><Relationship Id="rId1" Type="http://schemas.openxmlformats.org/officeDocument/2006/relationships/styles" Target="styles.xml"/><Relationship Id="rId6" Type="http://schemas.openxmlformats.org/officeDocument/2006/relationships/hyperlink" Target="http://www.anatel.gov.br/legislacao/index.php/decretos/123-decreto-2615" TargetMode="External"/><Relationship Id="rId11" Type="http://schemas.openxmlformats.org/officeDocument/2006/relationships/hyperlink" Target="http://www.planalto.gov.br/ccivil_03/leis/L9784.htm" TargetMode="External"/><Relationship Id="rId24" Type="http://schemas.openxmlformats.org/officeDocument/2006/relationships/hyperlink" Target="http://www.anatel.gov.br/legislacao/index.php/leis/126-lei-9612" TargetMode="External"/><Relationship Id="rId32" Type="http://schemas.openxmlformats.org/officeDocument/2006/relationships/hyperlink" Target="http://www.anatel.gov.br/legislacao/normas-do-mc/915-portaria-4334" TargetMode="External"/><Relationship Id="rId37" Type="http://schemas.openxmlformats.org/officeDocument/2006/relationships/hyperlink" Target="http://www.planalto.gov.br/ccivil_03/leis/L9784.htm" TargetMode="External"/><Relationship Id="rId40" Type="http://schemas.openxmlformats.org/officeDocument/2006/relationships/hyperlink" Target="http://www.planalto.gov.br/ccivil_03/leis/L6634.htm" TargetMode="External"/><Relationship Id="rId45" Type="http://schemas.openxmlformats.org/officeDocument/2006/relationships/hyperlink" Target="https://www.planalto.gov.br/ccivil_03/constituicao/constituicao.htm" TargetMode="External"/><Relationship Id="rId53" Type="http://schemas.openxmlformats.org/officeDocument/2006/relationships/hyperlink" Target="http://www.planalto.gov.br/ccivil_03/leis/L9608.htm" TargetMode="External"/><Relationship Id="rId58" Type="http://schemas.openxmlformats.org/officeDocument/2006/relationships/hyperlink" Target="http://www.anatel.gov.br/legislacao/normas-do-mc/915-portaria-4334" TargetMode="External"/><Relationship Id="rId5" Type="http://schemas.openxmlformats.org/officeDocument/2006/relationships/hyperlink" Target="http://www.anatel.gov.br/legislacao/index.php/leis/126-lei-9612" TargetMode="External"/><Relationship Id="rId15" Type="http://schemas.openxmlformats.org/officeDocument/2006/relationships/hyperlink" Target="http://www.anatel.gov.br/legislacao/normas-do-mc/915-portaria-4334" TargetMode="External"/><Relationship Id="rId23" Type="http://schemas.openxmlformats.org/officeDocument/2006/relationships/hyperlink" Target="http://www.anatel.gov.br/legislacao/index.php/leis/126-lei-9612" TargetMode="External"/><Relationship Id="rId28" Type="http://schemas.openxmlformats.org/officeDocument/2006/relationships/hyperlink" Target="http://www.anatel.gov.br/legislacao/normas-do-mc/915-portaria-4334" TargetMode="External"/><Relationship Id="rId36" Type="http://schemas.openxmlformats.org/officeDocument/2006/relationships/hyperlink" Target="http://www.anatel.gov.br/legislacao/normas-do-mc/915-portaria-4334" TargetMode="External"/><Relationship Id="rId49" Type="http://schemas.openxmlformats.org/officeDocument/2006/relationships/hyperlink" Target="http://www.anatel.gov.br/legislacao/leis/126-lei-9612" TargetMode="External"/><Relationship Id="rId57" Type="http://schemas.openxmlformats.org/officeDocument/2006/relationships/hyperlink" Target="http://www.anatel.gov.br/legislacao/normas-do-mc/915-portaria-4334" TargetMode="External"/><Relationship Id="rId61" Type="http://schemas.openxmlformats.org/officeDocument/2006/relationships/hyperlink" Target="http://www.planalto.gov.br/ccivil_03/decreto/D2615.htm" TargetMode="External"/><Relationship Id="rId10" Type="http://schemas.openxmlformats.org/officeDocument/2006/relationships/hyperlink" Target="http://www.anatel.gov.br/legislacao/index.php/leis/126-lei-9612" TargetMode="External"/><Relationship Id="rId19" Type="http://schemas.openxmlformats.org/officeDocument/2006/relationships/hyperlink" Target="http://www.anatel.gov.br/legislacao/index.php/leis/126-lei-9612" TargetMode="External"/><Relationship Id="rId31" Type="http://schemas.openxmlformats.org/officeDocument/2006/relationships/hyperlink" Target="http://www.anatel.gov.br/legislacao/normas-do-mc/915-portaria-4334" TargetMode="External"/><Relationship Id="rId44" Type="http://schemas.openxmlformats.org/officeDocument/2006/relationships/hyperlink" Target="https://www.planalto.gov.br/ccivil_03/constituicao/constituicao.htm" TargetMode="External"/><Relationship Id="rId52" Type="http://schemas.openxmlformats.org/officeDocument/2006/relationships/hyperlink" Target="https://www.planalto.gov.br/ccivil_03/_ato2007-2010/2008/lei/l11788.htm" TargetMode="External"/><Relationship Id="rId60" Type="http://schemas.openxmlformats.org/officeDocument/2006/relationships/hyperlink" Target="http://www.anatel.gov.br/legislacao/normas-do-mc/915-portaria-4334" TargetMode="External"/><Relationship Id="rId65" Type="http://schemas.openxmlformats.org/officeDocument/2006/relationships/theme" Target="theme/theme1.xml"/><Relationship Id="rId4" Type="http://schemas.openxmlformats.org/officeDocument/2006/relationships/hyperlink" Target="http://pesquisa.in.gov.br/imprensa/jsp/visualiza/index.jsp?jornal=1&amp;pagina=71&amp;data=21/09/2015" TargetMode="External"/><Relationship Id="rId9" Type="http://schemas.openxmlformats.org/officeDocument/2006/relationships/hyperlink" Target="http://www.anatel.gov.br/legislacao/index.php/decretos/123-decreto-2615" TargetMode="External"/><Relationship Id="rId14" Type="http://schemas.openxmlformats.org/officeDocument/2006/relationships/hyperlink" Target="http://www.anatel.gov.br/legislacao/normas-do-mc/915-portaria-4334" TargetMode="External"/><Relationship Id="rId22" Type="http://schemas.openxmlformats.org/officeDocument/2006/relationships/hyperlink" Target="http://www.anatel.gov.br/legislacao/normas-do-mc/915-portaria-4334" TargetMode="External"/><Relationship Id="rId27" Type="http://schemas.openxmlformats.org/officeDocument/2006/relationships/hyperlink" Target="http://www.anatel.gov.br/legislacao/normas-do-mc/915-portaria-4334" TargetMode="External"/><Relationship Id="rId30" Type="http://schemas.openxmlformats.org/officeDocument/2006/relationships/hyperlink" Target="http://www.anatel.gov.br/legislacao/normas-do-mc/915-portaria-4334" TargetMode="External"/><Relationship Id="rId35" Type="http://schemas.openxmlformats.org/officeDocument/2006/relationships/hyperlink" Target="http://www.anatel.gov.br/legislacao/normas-do-mc/915-portaria-4334" TargetMode="External"/><Relationship Id="rId43" Type="http://schemas.openxmlformats.org/officeDocument/2006/relationships/hyperlink" Target="http://www.anatel.gov.br/legislacao/index.php/leis/126-lei-9612" TargetMode="External"/><Relationship Id="rId48" Type="http://schemas.openxmlformats.org/officeDocument/2006/relationships/hyperlink" Target="http://www.anatel.gov.br/legislacao/resolucoes/1998/168-resolucao-67" TargetMode="External"/><Relationship Id="rId56" Type="http://schemas.openxmlformats.org/officeDocument/2006/relationships/hyperlink" Target="http://www.anatel.gov.br/legislacao/normas-do-mc/915-portaria-4334" TargetMode="External"/><Relationship Id="rId64" Type="http://schemas.openxmlformats.org/officeDocument/2006/relationships/fontTable" Target="fontTable.xml"/><Relationship Id="rId8" Type="http://schemas.openxmlformats.org/officeDocument/2006/relationships/hyperlink" Target="http://www.planalto.gov.br/ccivil_03/_ato2011-2014/2011/lei/l12527.htm" TargetMode="External"/><Relationship Id="rId51" Type="http://schemas.openxmlformats.org/officeDocument/2006/relationships/hyperlink" Target="http://www.anatel.gov.br/legislacao/leis/126-lei-9612" TargetMode="External"/><Relationship Id="rId3" Type="http://schemas.openxmlformats.org/officeDocument/2006/relationships/webSettings" Target="webSettings.xml"/><Relationship Id="rId12" Type="http://schemas.openxmlformats.org/officeDocument/2006/relationships/hyperlink" Target="http://www.anatel.gov.br/legislacao/normas-do-mc/915-portaria-4334" TargetMode="External"/><Relationship Id="rId17" Type="http://schemas.openxmlformats.org/officeDocument/2006/relationships/hyperlink" Target="http://www.anatel.gov.br/legislacao/normas-do-mc/915-portaria-4334" TargetMode="External"/><Relationship Id="rId25" Type="http://schemas.openxmlformats.org/officeDocument/2006/relationships/hyperlink" Target="http://www.anatel.gov.br/legislacao/normas-do-mc/915-portaria-4334" TargetMode="External"/><Relationship Id="rId33" Type="http://schemas.openxmlformats.org/officeDocument/2006/relationships/hyperlink" Target="http://www.anatel.gov.br/legislacao/normas-do-mc/915-portaria-4334" TargetMode="External"/><Relationship Id="rId38" Type="http://schemas.openxmlformats.org/officeDocument/2006/relationships/hyperlink" Target="http://www.planalto.gov.br/ccivil_03/leis/L9784.htm" TargetMode="External"/><Relationship Id="rId46" Type="http://schemas.openxmlformats.org/officeDocument/2006/relationships/hyperlink" Target="http://www.anatel.gov.br/legislacao/normas-do-mc/915-portaria-4334" TargetMode="External"/><Relationship Id="rId59" Type="http://schemas.openxmlformats.org/officeDocument/2006/relationships/hyperlink" Target="http://www.anatel.gov.br/legislacao/normas-do-mc/915-portaria-433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10247</Words>
  <Characters>55335</Characters>
  <Application>Microsoft Office Word</Application>
  <DocSecurity>0</DocSecurity>
  <Lines>461</Lines>
  <Paragraphs>130</Paragraphs>
  <ScaleCrop>false</ScaleCrop>
  <Company/>
  <LinksUpToDate>false</LinksUpToDate>
  <CharactersWithSpaces>65452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rita.arruda</dc:creator>
  <cp:lastModifiedBy>rita.arruda</cp:lastModifiedBy>
  <cp:revision>3</cp:revision>
  <dcterms:created xsi:type="dcterms:W3CDTF">2018-02-01T15:27:00Z</dcterms:created>
  <dcterms:modified xsi:type="dcterms:W3CDTF">2018-02-01T16:06:00Z</dcterms:modified>
</cp:coreProperties>
</file>