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44" w:rsidRDefault="00EF0244" w:rsidP="00EF0244">
      <w:pPr>
        <w:pStyle w:val="tit1"/>
      </w:pPr>
      <w:r>
        <w:rPr>
          <w:rFonts w:eastAsia="Times New Roman"/>
        </w:rPr>
        <w:t xml:space="preserve">  </w:t>
      </w:r>
      <w:r>
        <w:t>NÃO RECEBIMENTO DE QUEIXA-CRIME OFENSA AO PRINCÍPIO DA INDIVISIBILIDADE</w:t>
      </w:r>
    </w:p>
    <w:p w:rsidR="00EF0244" w:rsidRDefault="00EF0244" w:rsidP="00EF0244">
      <w:pPr>
        <w:pStyle w:val="body10"/>
        <w:rPr>
          <w:u w:val="single"/>
        </w:rPr>
      </w:pPr>
      <w:r>
        <w:rPr>
          <w:color w:val="000000"/>
        </w:rPr>
        <w:t xml:space="preserve">Não oferecida a queixa-crime contra todos os supostos autores ou partícipes da prática delituosa, há afronta ao princípio da indivisibilidade da ação penal, a implicar renúncia tácita ao direito de querela, cuja eficácia extintiva da punibilidade estende-se a todos quantos alegadamente hajam intervindo no cometimento da infração penal. Com base nesse entendimento, a Primeira Turma rejeitou queixa-crime oferecida em face de senador a quem fora imputada a prática dos delitos de calúnia e difamação. Na espécie, o parlamentar teria alegadamente imputado ao querelante, mediante ampla divulgação (internet), o cometimento de crimes e atos, tudo com a nítida e deliberada intenção de ferir a honra deste. A Turma ressaltou que as supostas difamação e calúnia teriam sido veiculadas por outros meios além do imputado ao querelado, e que a notícia supostamente vexatória fora reencaminhada por outras pessoas. Destacou que a responsabilização penal se daria por todas as pessoas que veicularam a notícia caluniadora e difamatória e que, portanto, fora violado o princípio da indivisibilidade da ação penal. Ademais, ainda que não houvesse ofensa ao referido postulado, o querelante não trouxera aos autos a cópia da página da rede social em que fora veiculada a notícia. </w:t>
      </w:r>
    </w:p>
    <w:p w:rsidR="00EF0244" w:rsidRDefault="00EF0244" w:rsidP="00EF0244">
      <w:pPr>
        <w:pStyle w:val="body10"/>
        <w:rPr>
          <w:u w:val="single"/>
        </w:rPr>
      </w:pPr>
      <w:r>
        <w:rPr>
          <w:u w:val="single"/>
        </w:rPr>
        <w:t>Inq 3526/DF, rel. Min. Roberto Barroso, 2.2.2016. (Inq-3526) Informativo 813</w:t>
      </w:r>
    </w:p>
    <w:p w:rsidR="00EF0244" w:rsidRDefault="00EF0244" w:rsidP="00EF0244">
      <w:pPr>
        <w:pStyle w:val="body10"/>
        <w:rPr>
          <w:u w:val="single"/>
        </w:rPr>
      </w:pPr>
    </w:p>
    <w:p w:rsidR="00EF0244" w:rsidRDefault="00EF0244" w:rsidP="00EF0244">
      <w:pPr>
        <w:pStyle w:val="body10"/>
        <w:rPr>
          <w:u w:val="single"/>
        </w:rPr>
      </w:pPr>
    </w:p>
    <w:p w:rsidR="00EF0244" w:rsidRDefault="00EF0244" w:rsidP="00EF0244">
      <w:pPr>
        <w:pStyle w:val="body10"/>
        <w:rPr>
          <w:u w:val="single"/>
        </w:rPr>
      </w:pPr>
    </w:p>
    <w:p w:rsidR="00E45267" w:rsidRDefault="00EF0244"/>
    <w:sectPr w:rsidR="00E4526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0244"/>
    <w:rsid w:val="001B6418"/>
    <w:rsid w:val="001D6085"/>
    <w:rsid w:val="006534C3"/>
    <w:rsid w:val="007F4A3B"/>
    <w:rsid w:val="00AD37B9"/>
    <w:rsid w:val="00EF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ter-3pt">
    <w:name w:val="enter-3pt"/>
    <w:rsid w:val="00EF0244"/>
    <w:pPr>
      <w:suppressAutoHyphens/>
      <w:spacing w:after="0" w:line="240" w:lineRule="auto"/>
      <w:jc w:val="both"/>
    </w:pPr>
    <w:rPr>
      <w:rFonts w:ascii="Liberation Serif" w:eastAsia="SimSun" w:hAnsi="Liberation Serif" w:cs="Liberation Serif"/>
      <w:kern w:val="1"/>
      <w:sz w:val="8"/>
      <w:szCs w:val="8"/>
      <w:lang w:eastAsia="pt-BR"/>
    </w:rPr>
  </w:style>
  <w:style w:type="paragraph" w:customStyle="1" w:styleId="tit1">
    <w:name w:val="tit1"/>
    <w:rsid w:val="00EF0244"/>
    <w:pPr>
      <w:suppressAutoHyphens/>
      <w:spacing w:before="113" w:after="0" w:line="240" w:lineRule="auto"/>
    </w:pPr>
    <w:rPr>
      <w:rFonts w:ascii="Times New Roman" w:eastAsia="Courier New" w:hAnsi="Times New Roman" w:cs="Times New Roman"/>
      <w:b/>
      <w:bCs/>
      <w:i/>
      <w:iCs/>
      <w:kern w:val="1"/>
      <w:lang w:eastAsia="pt-BR"/>
    </w:rPr>
  </w:style>
  <w:style w:type="paragraph" w:customStyle="1" w:styleId="body10">
    <w:name w:val="body10"/>
    <w:rsid w:val="00EF0244"/>
    <w:pPr>
      <w:suppressAutoHyphens/>
      <w:spacing w:after="0" w:line="240" w:lineRule="auto"/>
      <w:ind w:firstLine="454"/>
      <w:jc w:val="both"/>
    </w:pPr>
    <w:rPr>
      <w:rFonts w:ascii="Times New Roman" w:eastAsia="Courier New" w:hAnsi="Times New Roman" w:cs="Times New Roman"/>
      <w:kern w:val="1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flaviasoares</dc:creator>
  <cp:lastModifiedBy>flaviasoares</cp:lastModifiedBy>
  <cp:revision>1</cp:revision>
  <dcterms:created xsi:type="dcterms:W3CDTF">2016-03-30T18:50:00Z</dcterms:created>
  <dcterms:modified xsi:type="dcterms:W3CDTF">2016-03-30T18:50:00Z</dcterms:modified>
</cp:coreProperties>
</file>